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Link/RelatedInformation/Flag?docGuid=I8489f1b464e711dfab57d8fd5597ca43&amp;rank=1&amp;listSource=Search&amp;list=CASE&amp;ppcid=a41f36915efe48dfbe58dd34d8da3e13&amp;originationContext=Search%20Result&amp;transitionType=SearchItem&amp;contextData=%28sc.Default%29&amp;VR=3.0&amp;RS=cblt1.0"/>
  <Relationship Id="r8"
    Type="http://schemas.openxmlformats.org/officeDocument/2006/relationships/hyperlink"
    TargetMode="External"
    Target="https://www.westlaw.com/Document/I8489f1b464e711dfab57d8fd5597ca43/View/FullText.html?listSource=Search&amp;list=CASE&amp;rank=1&amp;sessionScopeId=f2929310e2e8ca328ef94ec336f882c2e2223ce05731b984cfe79e0208a34b3f&amp;ppcid=a41f36915efe48dfbe58dd34d8da3e13&amp;originationContext=Search%20Result&amp;transitionType=SearchItem&amp;contextData=%28sc.Default%29&amp;VR=3.0&amp;RS=cblt1.0"/>
  <Relationship Id="r9"
    Type="http://schemas.openxmlformats.org/officeDocument/2006/relationships/hyperlink"
    TargetMode="External"
    Target="https://1.next.westlaw.com/Link/Document/FullText?findType=h&amp;pubNum=176284&amp;cite=0100206701&amp;refType=RQ&amp;originationContext=document&amp;transitionType=DocumentItem&amp;ppcid=a41f36915efe48dfbe58dd34d8da3e13&amp;contextData=(sc.Default)"/>
  <Relationship Id="r10"
    Type="http://schemas.openxmlformats.org/officeDocument/2006/relationships/hyperlink"
    TargetMode="External"
    Target="https://1.next.westlaw.com/Link/Document/FullText?findType=h&amp;pubNum=176284&amp;cite=0125813701&amp;refType=RQ&amp;originationContext=document&amp;transitionType=DocumentItem&amp;ppcid=a41f36915efe48dfbe58dd34d8da3e13&amp;contextData=(sc.Default)"/>
  <Relationship Id="r11"
    Type="http://schemas.openxmlformats.org/officeDocument/2006/relationships/hyperlink"
    TargetMode="External"
    Target="https://www.westlaw.com/Document/I8489f1b464e711dfab57d8fd5597ca43/View/FullText.html?listSource=Search&amp;list=CASE&amp;rank=1&amp;sessionScopeId=f2929310e2e8ca328ef94ec336f882c2e2223ce05731b984cfe79e0208a34b3f&amp;ppcid=a41f36915efe48dfbe58dd34d8da3e13&amp;originationContext=Search%20Result&amp;transitionType=SearchItem&amp;contextData=%28sc.Default%29&amp;VR=3.0&amp;RS=cblt1.0#co_term_438"/>
  <Relationship Id="r12"
    Type="http://schemas.openxmlformats.org/officeDocument/2006/relationships/hyperlink"
    TargetMode="External"
    Target="https://www.westlaw.com/Document/I8489f1b464e711dfab57d8fd5597ca43/View/FullText.html?listSource=Search&amp;list=CASE&amp;rank=1&amp;sessionScopeId=f2929310e2e8ca328ef94ec336f882c2e2223ce05731b984cfe79e0208a34b3f&amp;ppcid=a41f36915efe48dfbe58dd34d8da3e13&amp;originationContext=Search%20Result&amp;transitionType=SearchItem&amp;contextData=%28sc.Default%29&amp;VR=3.0&amp;RS=cblt1.0#co_term_482"/>
  <Relationship Id="r13"
    Type="http://schemas.openxmlformats.org/officeDocument/2006/relationships/hyperlink"
    TargetMode="External"
    Target="https://www.westlaw.com/Document/I8489f1b464e711dfab57d8fd5597ca43/View/FullText.html?listSource=Search&amp;list=CASE&amp;rank=1&amp;sessionScopeId=f2929310e2e8ca328ef94ec336f882c2e2223ce05731b984cfe79e0208a34b3f&amp;ppcid=a41f36915efe48dfbe58dd34d8da3e13&amp;originationContext=Search%20Result&amp;transitionType=SearchItem&amp;contextData=%28sc.Default%29&amp;VR=3.0&amp;RS=cblt1.0#co_term_523"/>
  <Relationship Id="r14"
    Type="http://schemas.openxmlformats.org/officeDocument/2006/relationships/hyperlink"
    TargetMode="External"
    Target="https://www.westlaw.com/Link/RelatedInformation/Flag?docGuid=Ic8272954f5ac11d983e7e9deff98dc6f&amp;rank=2&amp;listSource=Search&amp;list=CASE&amp;ppcid=a41f36915efe48dfbe58dd34d8da3e13&amp;originationContext=Search%20Result&amp;transitionType=SearchItem&amp;contextData=%28sc.Default%29&amp;VR=3.0&amp;RS=cblt1.0"/>
  <Relationship Id="r15"
    Type="http://schemas.openxmlformats.org/officeDocument/2006/relationships/hyperlink"
    TargetMode="External"
    Target="https://www.westlaw.com/Document/Ic8272954f5ac11d983e7e9deff98dc6f/View/FullText.html?listSource=Search&amp;list=CASE&amp;rank=2&amp;sessionScopeId=f2929310e2e8ca328ef94ec336f882c2e2223ce05731b984cfe79e0208a34b3f&amp;ppcid=a41f36915efe48dfbe58dd34d8da3e13&amp;originationContext=Search%20Result&amp;transitionType=SearchItem&amp;contextData=%28sc.Default%29&amp;VR=3.0&amp;RS=cblt1.0"/>
  <Relationship Id="r16"
    Type="http://schemas.openxmlformats.org/officeDocument/2006/relationships/hyperlink"
    TargetMode="External"
    Target="https://1.next.westlaw.com/Link/Document/FullText?findType=h&amp;pubNum=176284&amp;cite=0209508901&amp;refType=RQ&amp;originationContext=document&amp;transitionType=DocumentItem&amp;ppcid=a41f36915efe48dfbe58dd34d8da3e13&amp;contextData=(sc.Default)"/>
  <Relationship Id="r17"
    Type="http://schemas.openxmlformats.org/officeDocument/2006/relationships/hyperlink"
    TargetMode="External"
    Target="https://1.next.westlaw.com/Link/Document/FullText?findType=h&amp;pubNum=176284&amp;cite=0513099501&amp;refType=RQ&amp;originationContext=document&amp;transitionType=DocumentItem&amp;ppcid=a41f36915efe48dfbe58dd34d8da3e13&amp;contextData=(sc.Default)"/>
  <Relationship Id="r18"
    Type="http://schemas.openxmlformats.org/officeDocument/2006/relationships/hyperlink"
    TargetMode="External"
    Target="https://www.westlaw.com/Document/Ic8272954f5ac11d983e7e9deff98dc6f/View/FullText.html?listSource=Search&amp;list=CASE&amp;rank=2&amp;sessionScopeId=f2929310e2e8ca328ef94ec336f882c2e2223ce05731b984cfe79e0208a34b3f&amp;ppcid=a41f36915efe48dfbe58dd34d8da3e13&amp;originationContext=Search%20Result&amp;transitionType=SearchItem&amp;contextData=%28sc.Default%29&amp;VR=3.0&amp;RS=cblt1.0#co_term_392"/>
  <Relationship Id="r19"
    Type="http://schemas.openxmlformats.org/officeDocument/2006/relationships/hyperlink"
    TargetMode="External"
    Target="https://www.westlaw.com/Document/Ic8272954f5ac11d983e7e9deff98dc6f/View/FullText.html?listSource=Search&amp;list=CASE&amp;rank=2&amp;sessionScopeId=f2929310e2e8ca328ef94ec336f882c2e2223ce05731b984cfe79e0208a34b3f&amp;ppcid=a41f36915efe48dfbe58dd34d8da3e13&amp;originationContext=Search%20Result&amp;transitionType=SearchItem&amp;contextData=%28sc.Default%29&amp;VR=3.0&amp;RS=cblt1.0#co_term_936"/>
  <Relationship Id="r20"
    Type="http://schemas.openxmlformats.org/officeDocument/2006/relationships/hyperlink"
    TargetMode="External"
    Target="https://www.westlaw.com/Document/Ic8272954f5ac11d983e7e9deff98dc6f/View/FullText.html?listSource=Search&amp;list=CASE&amp;rank=2&amp;sessionScopeId=f2929310e2e8ca328ef94ec336f882c2e2223ce05731b984cfe79e0208a34b3f&amp;ppcid=a41f36915efe48dfbe58dd34d8da3e13&amp;originationContext=Search%20Result&amp;transitionType=SearchItem&amp;contextData=%28sc.Default%29&amp;VR=3.0&amp;RS=cblt1.0#co_term_1585"/>
  <Relationship Id="r21"
    Type="http://schemas.openxmlformats.org/officeDocument/2006/relationships/hyperlink"
    TargetMode="External"
    Target="https://www.westlaw.com/Document/I8ed3c141f53e11d983e7e9deff98dc6f/View/FullText.html?listSource=Search&amp;list=CASE&amp;rank=3&amp;sessionScopeId=f2929310e2e8ca328ef94ec336f882c2e2223ce05731b984cfe79e0208a34b3f&amp;ppcid=a41f36915efe48dfbe58dd34d8da3e13&amp;originationContext=Search%20Result&amp;transitionType=SearchItem&amp;contextData=%28sc.Default%29&amp;VR=3.0&amp;RS=cblt1.0"/>
  <Relationship Id="r22"
    Type="http://schemas.openxmlformats.org/officeDocument/2006/relationships/hyperlink"
    TargetMode="External"
    Target="https://1.next.westlaw.com/Link/Document/FullText?findType=h&amp;pubNum=176284&amp;cite=0513102001&amp;refType=RQ&amp;originationContext=document&amp;transitionType=DocumentItem&amp;ppcid=a41f36915efe48dfbe58dd34d8da3e13&amp;contextData=(sc.Default)"/>
  <Relationship Id="r23"
    Type="http://schemas.openxmlformats.org/officeDocument/2006/relationships/hyperlink"
    TargetMode="External"
    Target="https://1.next.westlaw.com/Link/Document/FullText?findType=h&amp;pubNum=176284&amp;cite=0209497701&amp;refType=RQ&amp;originationContext=document&amp;transitionType=DocumentItem&amp;ppcid=a41f36915efe48dfbe58dd34d8da3e13&amp;contextData=(sc.Default)"/>
  <Relationship Id="r24"
    Type="http://schemas.openxmlformats.org/officeDocument/2006/relationships/hyperlink"
    TargetMode="External"
    Target="https://1.next.westlaw.com/Link/Document/FullText?findType=h&amp;pubNum=176284&amp;cite=0180929601&amp;refType=RQ&amp;originationContext=document&amp;transitionType=DocumentItem&amp;ppcid=a41f36915efe48dfbe58dd34d8da3e13&amp;contextData=(sc.Default)"/>
  <Relationship Id="r25"
    Type="http://schemas.openxmlformats.org/officeDocument/2006/relationships/hyperlink"
    TargetMode="External"
    Target="https://www.westlaw.com/Document/I8ed3c141f53e11d983e7e9deff98dc6f/View/FullText.html?listSource=Search&amp;list=CASE&amp;rank=3&amp;sessionScopeId=f2929310e2e8ca328ef94ec336f882c2e2223ce05731b984cfe79e0208a34b3f&amp;ppcid=a41f36915efe48dfbe58dd34d8da3e13&amp;originationContext=Search%20Result&amp;transitionType=SearchItem&amp;contextData=%28sc.Default%29&amp;VR=3.0&amp;RS=cblt1.0#co_term_288"/>
  <Relationship Id="r26"
    Type="http://schemas.openxmlformats.org/officeDocument/2006/relationships/hyperlink"
    TargetMode="External"
    Target="https://www.westlaw.com/Document/I8ed3c141f53e11d983e7e9deff98dc6f/View/FullText.html?listSource=Search&amp;list=CASE&amp;rank=3&amp;sessionScopeId=f2929310e2e8ca328ef94ec336f882c2e2223ce05731b984cfe79e0208a34b3f&amp;ppcid=a41f36915efe48dfbe58dd34d8da3e13&amp;originationContext=Search%20Result&amp;transitionType=SearchItem&amp;contextData=%28sc.Default%29&amp;VR=3.0&amp;RS=cblt1.0#co_term_447"/>
  <Relationship Id="r27"
    Type="http://schemas.openxmlformats.org/officeDocument/2006/relationships/hyperlink"
    TargetMode="External"
    Target="https://www.westlaw.com/Document/I8ed3c141f53e11d983e7e9deff98dc6f/View/FullText.html?listSource=Search&amp;list=CASE&amp;rank=3&amp;sessionScopeId=f2929310e2e8ca328ef94ec336f882c2e2223ce05731b984cfe79e0208a34b3f&amp;ppcid=a41f36915efe48dfbe58dd34d8da3e13&amp;originationContext=Search%20Result&amp;transitionType=SearchItem&amp;contextData=%28sc.Default%29&amp;VR=3.0&amp;RS=cblt1.0#co_term_943"/>
  <Relationship Id="r28"
    Type="http://schemas.openxmlformats.org/officeDocument/2006/relationships/hyperlink"
    TargetMode="External"
    Target="https://www.westlaw.com/Link/RelatedInformation/Flag?docGuid=I2e09f8503ce511e4b4bafa136b480ad2&amp;rank=4&amp;listSource=Search&amp;list=CASE&amp;ppcid=a41f36915efe48dfbe58dd34d8da3e13&amp;originationContext=Search%20Result&amp;transitionType=SearchItem&amp;contextData=%28sc.Default%29&amp;VR=3.0&amp;RS=cblt1.0"/>
  <Relationship Id="r29"
    Type="http://schemas.openxmlformats.org/officeDocument/2006/relationships/hyperlink"
    TargetMode="External"
    Target="https://www.westlaw.com/Document/I2e09f8503ce511e4b4bafa136b480ad2/View/FullText.html?listSource=Search&amp;list=CASE&amp;rank=4&amp;sessionScopeId=f2929310e2e8ca328ef94ec336f882c2e2223ce05731b984cfe79e0208a34b3f&amp;ppcid=a41f36915efe48dfbe58dd34d8da3e13&amp;originationContext=Search%20Result&amp;transitionType=SearchItem&amp;contextData=%28sc.Default%29&amp;VR=3.0&amp;RS=cblt1.0"/>
  <Relationship Id="r30"
    Type="http://schemas.openxmlformats.org/officeDocument/2006/relationships/hyperlink"
    TargetMode="External"
    Target="https://1.next.westlaw.com/Link/Document/FullText?findType=h&amp;pubNum=176284&amp;cite=0173907201&amp;refType=RQ&amp;originationContext=document&amp;transitionType=DocumentItem&amp;ppcid=a41f36915efe48dfbe58dd34d8da3e13&amp;contextData=(sc.Default)"/>
  <Relationship Id="r31"
    Type="http://schemas.openxmlformats.org/officeDocument/2006/relationships/hyperlink"
    TargetMode="External"
    Target="https://1.next.westlaw.com/Link/Document/FullText?findType=Y&amp;serNum=2030655656&amp;pubNum=0000999&amp;refType=RP&amp;originationContext=document&amp;transitionType=DocumentItem&amp;ppcid=a41f36915efe48dfbe58dd34d8da3e13&amp;contextData=(sc.Default)"/>
  <Relationship Id="r32"
    Type="http://schemas.openxmlformats.org/officeDocument/2006/relationships/hyperlink"
    TargetMode="External"
    Target="https://1.next.westlaw.com/Link/Document/FullText?findType=h&amp;pubNum=176284&amp;cite=0157349101&amp;refType=RQ&amp;originationContext=document&amp;transitionType=DocumentItem&amp;ppcid=a41f36915efe48dfbe58dd34d8da3e13&amp;contextData=(sc.Default)"/>
  <Relationship Id="r33"
    Type="http://schemas.openxmlformats.org/officeDocument/2006/relationships/hyperlink"
    TargetMode="External"
    Target="https://www.westlaw.com/Document/I2e09f8503ce511e4b4bafa136b480ad2/View/FullText.html?listSource=Search&amp;list=CASE&amp;rank=4&amp;sessionScopeId=f2929310e2e8ca328ef94ec336f882c2e2223ce05731b984cfe79e0208a34b3f&amp;ppcid=a41f36915efe48dfbe58dd34d8da3e13&amp;originationContext=Search%20Result&amp;transitionType=SearchItem&amp;contextData=%28sc.Default%29&amp;VR=3.0&amp;RS=cblt1.0#co_term_238"/>
  <Relationship Id="r34"
    Type="http://schemas.openxmlformats.org/officeDocument/2006/relationships/hyperlink"
    TargetMode="External"
    Target="https://www.westlaw.com/Document/I2e09f8503ce511e4b4bafa136b480ad2/View/FullText.html?listSource=Search&amp;list=CASE&amp;rank=4&amp;sessionScopeId=f2929310e2e8ca328ef94ec336f882c2e2223ce05731b984cfe79e0208a34b3f&amp;ppcid=a41f36915efe48dfbe58dd34d8da3e13&amp;originationContext=Search%20Result&amp;transitionType=SearchItem&amp;contextData=%28sc.Default%29&amp;VR=3.0&amp;RS=cblt1.0#co_term_1033"/>
  <Relationship Id="r35"
    Type="http://schemas.openxmlformats.org/officeDocument/2006/relationships/hyperlink"
    TargetMode="External"
    Target="https://www.westlaw.com/Document/I2e09f8503ce511e4b4bafa136b480ad2/View/FullText.html?listSource=Search&amp;list=CASE&amp;rank=4&amp;sessionScopeId=f2929310e2e8ca328ef94ec336f882c2e2223ce05731b984cfe79e0208a34b3f&amp;ppcid=a41f36915efe48dfbe58dd34d8da3e13&amp;originationContext=Search%20Result&amp;transitionType=SearchItem&amp;contextData=%28sc.Default%29&amp;VR=3.0&amp;RS=cblt1.0#co_term_1362"/>
  <Relationship Id="r36"
    Type="http://schemas.openxmlformats.org/officeDocument/2006/relationships/hyperlink"
    TargetMode="External"
    Target="https://www.westlaw.com/Document/I5145a6b9529811dfaad3d35f6227d4a8/View/FullText.html?listSource=Search&amp;list=CASE&amp;rank=5&amp;sessionScopeId=f2929310e2e8ca328ef94ec336f882c2e2223ce05731b984cfe79e0208a34b3f&amp;ppcid=a41f36915efe48dfbe58dd34d8da3e13&amp;originationContext=Search%20Result&amp;transitionType=SearchItem&amp;contextData=%28sc.Default%29&amp;VR=3.0&amp;RS=cblt1.0"/>
  <Relationship Id="r37"
    Type="http://schemas.openxmlformats.org/officeDocument/2006/relationships/hyperlink"
    TargetMode="External"
    Target="https://1.next.westlaw.com/Link/Document/FullText?findType=h&amp;pubNum=176284&amp;cite=0234235901&amp;refType=RQ&amp;originationContext=document&amp;transitionType=DocumentItem&amp;ppcid=a41f36915efe48dfbe58dd34d8da3e13&amp;contextData=(sc.Default)"/>
  <Relationship Id="r38"
    Type="http://schemas.openxmlformats.org/officeDocument/2006/relationships/hyperlink"
    TargetMode="External"
    Target="https://1.next.westlaw.com/Link/Document/FullText?findType=h&amp;pubNum=176284&amp;cite=0126034401&amp;refType=RQ&amp;originationContext=document&amp;transitionType=DocumentItem&amp;ppcid=a41f36915efe48dfbe58dd34d8da3e13&amp;contextData=(sc.Default)"/>
  <Relationship Id="r39"
    Type="http://schemas.openxmlformats.org/officeDocument/2006/relationships/hyperlink"
    TargetMode="External"
    Target="https://www.westlaw.com/Document/I5145a6b9529811dfaad3d35f6227d4a8/View/FullText.html?listSource=Search&amp;list=CASE&amp;rank=5&amp;sessionScopeId=f2929310e2e8ca328ef94ec336f882c2e2223ce05731b984cfe79e0208a34b3f&amp;ppcid=a41f36915efe48dfbe58dd34d8da3e13&amp;originationContext=Search%20Result&amp;transitionType=SearchItem&amp;contextData=%28sc.Default%29&amp;VR=3.0&amp;RS=cblt1.0#co_term_654"/>
  <Relationship Id="r40"
    Type="http://schemas.openxmlformats.org/officeDocument/2006/relationships/hyperlink"
    TargetMode="External"
    Target="https://www.westlaw.com/Document/I5145a6b9529811dfaad3d35f6227d4a8/View/FullText.html?listSource=Search&amp;list=CASE&amp;rank=5&amp;sessionScopeId=f2929310e2e8ca328ef94ec336f882c2e2223ce05731b984cfe79e0208a34b3f&amp;ppcid=a41f36915efe48dfbe58dd34d8da3e13&amp;originationContext=Search%20Result&amp;transitionType=SearchItem&amp;contextData=%28sc.Default%29&amp;VR=3.0&amp;RS=cblt1.0#co_term_4480"/>
  <Relationship Id="r41"
    Type="http://schemas.openxmlformats.org/officeDocument/2006/relationships/hyperlink"
    TargetMode="External"
    Target="https://www.westlaw.com/Document/I5145a6b9529811dfaad3d35f6227d4a8/View/FullText.html?listSource=Search&amp;list=CASE&amp;rank=5&amp;sessionScopeId=f2929310e2e8ca328ef94ec336f882c2e2223ce05731b984cfe79e0208a34b3f&amp;ppcid=a41f36915efe48dfbe58dd34d8da3e13&amp;originationContext=Search%20Result&amp;transitionType=SearchItem&amp;contextData=%28sc.Default%29&amp;VR=3.0&amp;RS=cblt1.0#co_term_4526"/>
  <Relationship Id="r42"
    Type="http://schemas.openxmlformats.org/officeDocument/2006/relationships/hyperlink"
    TargetMode="External"
    Target="https://www.westlaw.com/Document/If038434c8f9e11e2981ea20c4f198a69/View/FullText.html?listSource=Search&amp;list=CASE&amp;rank=6&amp;sessionScopeId=f2929310e2e8ca328ef94ec336f882c2e2223ce05731b984cfe79e0208a34b3f&amp;ppcid=a41f36915efe48dfbe58dd34d8da3e13&amp;originationContext=Search%20Result&amp;transitionType=SearchItem&amp;contextData=%28sc.Default%29&amp;VR=3.0&amp;RS=cblt1.0"/>
  <Relationship Id="r43"
    Type="http://schemas.openxmlformats.org/officeDocument/2006/relationships/hyperlink"
    TargetMode="External"
    Target="https://www.westlaw.com/Document/If038434c8f9e11e2981ea20c4f198a69/View/FullText.html?listSource=Search&amp;list=CASE&amp;rank=6&amp;sessionScopeId=f2929310e2e8ca328ef94ec336f882c2e2223ce05731b984cfe79e0208a34b3f&amp;ppcid=a41f36915efe48dfbe58dd34d8da3e13&amp;originationContext=Search%20Result&amp;transitionType=SearchItem&amp;contextData=%28sc.Default%29&amp;VR=3.0&amp;RS=cblt1.0#co_term_416"/>
  <Relationship Id="r44"
    Type="http://schemas.openxmlformats.org/officeDocument/2006/relationships/hyperlink"
    TargetMode="External"
    Target="https://www.westlaw.com/Document/If038434c8f9e11e2981ea20c4f198a69/View/FullText.html?listSource=Search&amp;list=CASE&amp;rank=6&amp;sessionScopeId=f2929310e2e8ca328ef94ec336f882c2e2223ce05731b984cfe79e0208a34b3f&amp;ppcid=a41f36915efe48dfbe58dd34d8da3e13&amp;originationContext=Search%20Result&amp;transitionType=SearchItem&amp;contextData=%28sc.Default%29&amp;VR=3.0&amp;RS=cblt1.0#co_term_935"/>
  <Relationship Id="r45"
    Type="http://schemas.openxmlformats.org/officeDocument/2006/relationships/hyperlink"
    TargetMode="External"
    Target="https://www.westlaw.com/Document/If038434c8f9e11e2981ea20c4f198a69/View/FullText.html?listSource=Search&amp;list=CASE&amp;rank=6&amp;sessionScopeId=f2929310e2e8ca328ef94ec336f882c2e2223ce05731b984cfe79e0208a34b3f&amp;ppcid=a41f36915efe48dfbe58dd34d8da3e13&amp;originationContext=Search%20Result&amp;transitionType=SearchItem&amp;contextData=%28sc.Default%29&amp;VR=3.0&amp;RS=cblt1.0#co_term_1758"/>
  <Relationship Id="r46"
    Type="http://schemas.openxmlformats.org/officeDocument/2006/relationships/hyperlink"
    TargetMode="External"
    Target="https://www.westlaw.com/Link/RelatedInformation/Flag?docGuid=Iffe709490b2f11d9bc18e8274af85244&amp;rank=7&amp;listSource=Search&amp;list=CASE&amp;ppcid=a41f36915efe48dfbe58dd34d8da3e13&amp;originationContext=Search%20Result&amp;transitionType=SearchItem&amp;contextData=%28sc.Default%29&amp;VR=3.0&amp;RS=cblt1.0"/>
  <Relationship Id="r47"
    Type="http://schemas.openxmlformats.org/officeDocument/2006/relationships/hyperlink"
    TargetMode="External"
    Target="https://www.westlaw.com/Document/Iffe709490b2f11d9bc18e8274af85244/View/FullText.html?listSource=Search&amp;list=CASE&amp;rank=7&amp;sessionScopeId=f2929310e2e8ca328ef94ec336f882c2e2223ce05731b984cfe79e0208a34b3f&amp;ppcid=a41f36915efe48dfbe58dd34d8da3e13&amp;originationContext=Search%20Result&amp;transitionType=SearchItem&amp;contextData=%28sc.Default%29&amp;VR=3.0&amp;RS=cblt1.0"/>
  <Relationship Id="r48"
    Type="http://schemas.openxmlformats.org/officeDocument/2006/relationships/hyperlink"
    TargetMode="External"
    Target="https://1.next.westlaw.com/Link/Document/FullText?findType=h&amp;pubNum=176284&amp;cite=0238947001&amp;refType=RQ&amp;originationContext=document&amp;transitionType=DocumentItem&amp;ppcid=a41f36915efe48dfbe58dd34d8da3e13&amp;contextData=(sc.Default)"/>
  <Relationship Id="r49"
    Type="http://schemas.openxmlformats.org/officeDocument/2006/relationships/hyperlink"
    TargetMode="External"
    Target="https://1.next.westlaw.com/Link/Document/FullText?findType=h&amp;pubNum=176284&amp;cite=0453972101&amp;refType=RQ&amp;originationContext=document&amp;transitionType=DocumentItem&amp;ppcid=a41f36915efe48dfbe58dd34d8da3e13&amp;contextData=(sc.Default)"/>
  <Relationship Id="r50"
    Type="http://schemas.openxmlformats.org/officeDocument/2006/relationships/hyperlink"
    TargetMode="External"
    Target="https://1.next.westlaw.com/Link/Document/FullText?findType=Y&amp;serNum=1993143929&amp;pubNum=735&amp;refType=RP&amp;originationContext=document&amp;transitionType=DocumentItem&amp;ppcid=a41f36915efe48dfbe58dd34d8da3e13&amp;contextData=(sc.Default)"/>
  <Relationship Id="r51"
    Type="http://schemas.openxmlformats.org/officeDocument/2006/relationships/hyperlink"
    TargetMode="External"
    Target="https://1.next.westlaw.com/Link/Document/FullText?findType=Y&amp;serNum=1993197586&amp;pubNum=0000735&amp;refType=RP&amp;originationContext=document&amp;transitionType=DocumentItem&amp;ppcid=a41f36915efe48dfbe58dd34d8da3e13&amp;contextData=(sc.Default)"/>
  <Relationship Id="r52"
    Type="http://schemas.openxmlformats.org/officeDocument/2006/relationships/hyperlink"
    TargetMode="External"
    Target="https://www.westlaw.com/Document/Iffe709490b2f11d9bc18e8274af85244/View/FullText.html?listSource=Search&amp;list=CASE&amp;rank=7&amp;sessionScopeId=f2929310e2e8ca328ef94ec336f882c2e2223ce05731b984cfe79e0208a34b3f&amp;ppcid=a41f36915efe48dfbe58dd34d8da3e13&amp;originationContext=Search%20Result&amp;transitionType=SearchItem&amp;contextData=%28sc.Default%29&amp;VR=3.0&amp;RS=cblt1.0#co_term_1645"/>
  <Relationship Id="r53"
    Type="http://schemas.openxmlformats.org/officeDocument/2006/relationships/hyperlink"
    TargetMode="External"
    Target="https://www.westlaw.com/Link/RelatedInformation/Flag?docGuid=I9df758d0f39511d9bf60c1d57ebc853e&amp;rank=8&amp;listSource=Search&amp;list=CASE&amp;ppcid=a41f36915efe48dfbe58dd34d8da3e13&amp;originationContext=Search%20Result&amp;transitionType=SearchItem&amp;contextData=%28sc.Default%29&amp;VR=3.0&amp;RS=cblt1.0"/>
  <Relationship Id="r54"
    Type="http://schemas.openxmlformats.org/officeDocument/2006/relationships/hyperlink"
    TargetMode="External"
    Target="https://www.westlaw.com/Document/I9df758d0f39511d9bf60c1d57ebc853e/View/FullText.html?listSource=Search&amp;list=CASE&amp;rank=8&amp;sessionScopeId=f2929310e2e8ca328ef94ec336f882c2e2223ce05731b984cfe79e0208a34b3f&amp;ppcid=a41f36915efe48dfbe58dd34d8da3e13&amp;originationContext=Search%20Result&amp;transitionType=SearchItem&amp;contextData=%28sc.Default%29&amp;VR=3.0&amp;RS=cblt1.0"/>
  <Relationship Id="r55"
    Type="http://schemas.openxmlformats.org/officeDocument/2006/relationships/hyperlink"
    TargetMode="External"
    Target="https://www.westlaw.com/Document/I9df758d0f39511d9bf60c1d57ebc853e/View/FullText.html?listSource=Search&amp;list=CASE&amp;rank=8&amp;sessionScopeId=f2929310e2e8ca328ef94ec336f882c2e2223ce05731b984cfe79e0208a34b3f&amp;ppcid=a41f36915efe48dfbe58dd34d8da3e13&amp;originationContext=Search%20Result&amp;transitionType=SearchItem&amp;contextData=%28sc.Default%29&amp;VR=3.0&amp;RS=cblt1.0#co_term_872"/>
  <Relationship Id="r56"
    Type="http://schemas.openxmlformats.org/officeDocument/2006/relationships/hyperlink"
    TargetMode="External"
    Target="https://www.westlaw.com/Document/I9df758d0f39511d9bf60c1d57ebc853e/View/FullText.html?listSource=Search&amp;list=CASE&amp;rank=8&amp;sessionScopeId=f2929310e2e8ca328ef94ec336f882c2e2223ce05731b984cfe79e0208a34b3f&amp;ppcid=a41f36915efe48dfbe58dd34d8da3e13&amp;originationContext=Search%20Result&amp;transitionType=SearchItem&amp;contextData=%28sc.Default%29&amp;VR=3.0&amp;RS=cblt1.0#co_term_1821"/>
  <Relationship Id="r57"
    Type="http://schemas.openxmlformats.org/officeDocument/2006/relationships/hyperlink"
    TargetMode="External"
    Target="https://www.westlaw.com/Document/I9df758d0f39511d9bf60c1d57ebc853e/View/FullText.html?listSource=Search&amp;list=CASE&amp;rank=8&amp;sessionScopeId=f2929310e2e8ca328ef94ec336f882c2e2223ce05731b984cfe79e0208a34b3f&amp;ppcid=a41f36915efe48dfbe58dd34d8da3e13&amp;originationContext=Search%20Result&amp;transitionType=SearchItem&amp;contextData=%28sc.Default%29&amp;VR=3.0&amp;RS=cblt1.0#co_term_1961"/>
  <Relationship Id="r58"
    Type="http://schemas.openxmlformats.org/officeDocument/2006/relationships/hyperlink"
    TargetMode="External"
    Target="https://www.westlaw.com/Link/RelatedInformation/Flag?docGuid=Icecb6172f55911d9b386b232635db992&amp;rank=9&amp;listSource=Search&amp;list=CASE&amp;ppcid=a41f36915efe48dfbe58dd34d8da3e13&amp;originationContext=Search%20Result&amp;transitionType=SearchItem&amp;contextData=%28sc.Default%29&amp;VR=3.0&amp;RS=cblt1.0"/>
  <Relationship Id="r59"
    Type="http://schemas.openxmlformats.org/officeDocument/2006/relationships/hyperlink"
    TargetMode="External"
    Target="https://www.westlaw.com/Document/Icecb6172f55911d9b386b232635db992/View/FullText.html?listSource=Search&amp;list=CASE&amp;rank=9&amp;sessionScopeId=f2929310e2e8ca328ef94ec336f882c2e2223ce05731b984cfe79e0208a34b3f&amp;ppcid=a41f36915efe48dfbe58dd34d8da3e13&amp;originationContext=Search%20Result&amp;transitionType=SearchItem&amp;contextData=%28sc.Default%29&amp;VR=3.0&amp;RS=cblt1.0"/>
  <Relationship Id="r60"
    Type="http://schemas.openxmlformats.org/officeDocument/2006/relationships/hyperlink"
    TargetMode="External"
    Target="https://1.next.westlaw.com/Link/Document/FullText?findType=h&amp;pubNum=176284&amp;cite=0155536201&amp;refType=RQ&amp;originationContext=document&amp;transitionType=DocumentItem&amp;ppcid=a41f36915efe48dfbe58dd34d8da3e13&amp;contextData=(sc.Default)"/>
  <Relationship Id="r61"
    Type="http://schemas.openxmlformats.org/officeDocument/2006/relationships/hyperlink"
    TargetMode="External"
    Target="https://1.next.westlaw.com/Link/Document/FullText?findType=h&amp;pubNum=176284&amp;cite=0125813701&amp;refType=RQ&amp;originationContext=document&amp;transitionType=DocumentItem&amp;ppcid=a41f36915efe48dfbe58dd34d8da3e13&amp;contextData=(sc.Default)"/>
  <Relationship Id="r62"
    Type="http://schemas.openxmlformats.org/officeDocument/2006/relationships/hyperlink"
    TargetMode="External"
    Target="https://www.westlaw.com/Document/Icecb6172f55911d9b386b232635db992/View/FullText.html?listSource=Search&amp;list=CASE&amp;rank=9&amp;sessionScopeId=f2929310e2e8ca328ef94ec336f882c2e2223ce05731b984cfe79e0208a34b3f&amp;ppcid=a41f36915efe48dfbe58dd34d8da3e13&amp;originationContext=Search%20Result&amp;transitionType=SearchItem&amp;contextData=%28sc.Default%29&amp;VR=3.0&amp;RS=cblt1.0#co_term_4408"/>
  <Relationship Id="r63"
    Type="http://schemas.openxmlformats.org/officeDocument/2006/relationships/hyperlink"
    TargetMode="External"
    Target="https://www.westlaw.com/Document/Icecb6172f55911d9b386b232635db992/View/FullText.html?listSource=Search&amp;list=CASE&amp;rank=9&amp;sessionScopeId=f2929310e2e8ca328ef94ec336f882c2e2223ce05731b984cfe79e0208a34b3f&amp;ppcid=a41f36915efe48dfbe58dd34d8da3e13&amp;originationContext=Search%20Result&amp;transitionType=SearchItem&amp;contextData=%28sc.Default%29&amp;VR=3.0&amp;RS=cblt1.0#co_term_4504"/>
  <Relationship Id="r64"
    Type="http://schemas.openxmlformats.org/officeDocument/2006/relationships/hyperlink"
    TargetMode="External"
    Target="https://www.westlaw.com/Document/Icecb6172f55911d9b386b232635db992/View/FullText.html?listSource=Search&amp;list=CASE&amp;rank=9&amp;sessionScopeId=f2929310e2e8ca328ef94ec336f882c2e2223ce05731b984cfe79e0208a34b3f&amp;ppcid=a41f36915efe48dfbe58dd34d8da3e13&amp;originationContext=Search%20Result&amp;transitionType=SearchItem&amp;contextData=%28sc.Default%29&amp;VR=3.0&amp;RS=cblt1.0#co_term_4581"/>
  <Relationship Id="r65"
    Type="http://schemas.openxmlformats.org/officeDocument/2006/relationships/hyperlink"
    TargetMode="External"
    Target="https://www.westlaw.com/Document/Ie2f8c2b07b5d11eaafc9a4147037e074/View/FullText.html?listSource=Search&amp;list=CASE&amp;rank=10&amp;sessionScopeId=f2929310e2e8ca328ef94ec336f882c2e2223ce05731b984cfe79e0208a34b3f&amp;ppcid=a41f36915efe48dfbe58dd34d8da3e13&amp;originationContext=Search%20Result&amp;transitionType=SearchItem&amp;contextData=%28sc.Default%29&amp;VR=3.0&amp;RS=cblt1.0"/>
  <Relationship Id="r66"
    Type="http://schemas.openxmlformats.org/officeDocument/2006/relationships/hyperlink"
    TargetMode="External"
    Target="https://1.next.westlaw.com/Link/Document/FullText?findType=h&amp;pubNum=176284&amp;cite=0183732201&amp;refType=RQ&amp;originationContext=document&amp;transitionType=DocumentItem&amp;ppcid=a41f36915efe48dfbe58dd34d8da3e13&amp;contextData=(sc.Default)"/>
  <Relationship Id="r67"
    Type="http://schemas.openxmlformats.org/officeDocument/2006/relationships/hyperlink"
    TargetMode="External"
    Target="https://1.next.westlaw.com/Link/Document/FullText?findType=h&amp;pubNum=176284&amp;cite=0298406701&amp;refType=RQ&amp;originationContext=document&amp;transitionType=DocumentItem&amp;ppcid=a41f36915efe48dfbe58dd34d8da3e13&amp;contextData=(sc.Default)"/>
  <Relationship Id="r68"
    Type="http://schemas.openxmlformats.org/officeDocument/2006/relationships/hyperlink"
    TargetMode="External"
    Target="https://1.next.westlaw.com/Link/Document/FullText?findType=h&amp;pubNum=176284&amp;cite=0292940201&amp;refType=RQ&amp;originationContext=document&amp;transitionType=DocumentItem&amp;ppcid=a41f36915efe48dfbe58dd34d8da3e13&amp;contextData=(sc.Default)"/>
  <Relationship Id="r69"
    Type="http://schemas.openxmlformats.org/officeDocument/2006/relationships/hyperlink"
    TargetMode="External"
    Target="https://www.westlaw.com/Document/Ie2f8c2b07b5d11eaafc9a4147037e074/View/FullText.html?listSource=Search&amp;list=CASE&amp;rank=10&amp;sessionScopeId=f2929310e2e8ca328ef94ec336f882c2e2223ce05731b984cfe79e0208a34b3f&amp;ppcid=a41f36915efe48dfbe58dd34d8da3e13&amp;originationContext=Search%20Result&amp;transitionType=SearchItem&amp;contextData=%28sc.Default%29&amp;VR=3.0&amp;RS=cblt1.0#co_term_1296"/>
  <Relationship Id="r70"
    Type="http://schemas.openxmlformats.org/officeDocument/2006/relationships/hyperlink"
    TargetMode="External"
    Target="https://www.westlaw.com/Document/Ie2f8c2b07b5d11eaafc9a4147037e074/View/FullText.html?listSource=Search&amp;list=CASE&amp;rank=10&amp;sessionScopeId=f2929310e2e8ca328ef94ec336f882c2e2223ce05731b984cfe79e0208a34b3f&amp;ppcid=a41f36915efe48dfbe58dd34d8da3e13&amp;originationContext=Search%20Result&amp;transitionType=SearchItem&amp;contextData=%28sc.Default%29&amp;VR=3.0&amp;RS=cblt1.0#co_term_4527"/>
  <Relationship Id="r71"
    Type="http://schemas.openxmlformats.org/officeDocument/2006/relationships/hyperlink"
    TargetMode="External"
    Target="https://www.westlaw.com/Link/RelatedInformation/Flag?docGuid=I3d4278aed15611daa514dfb5bc366636&amp;rank=11&amp;listSource=Search&amp;list=CASE&amp;ppcid=a41f36915efe48dfbe58dd34d8da3e13&amp;originationContext=Search%20Result&amp;transitionType=SearchItem&amp;contextData=%28sc.Default%29&amp;VR=3.0&amp;RS=cblt1.0"/>
  <Relationship Id="r72"
    Type="http://schemas.openxmlformats.org/officeDocument/2006/relationships/hyperlink"
    TargetMode="External"
    Target="https://www.westlaw.com/Document/I3d4278aed15611daa514dfb5bc366636/View/FullText.html?listSource=Search&amp;list=CASE&amp;rank=11&amp;sessionScopeId=f2929310e2e8ca328ef94ec336f882c2e2223ce05731b984cfe79e0208a34b3f&amp;ppcid=a41f36915efe48dfbe58dd34d8da3e13&amp;originationContext=Search%20Result&amp;transitionType=SearchItem&amp;contextData=%28sc.Default%29&amp;VR=3.0&amp;RS=cblt1.0"/>
  <Relationship Id="r73"
    Type="http://schemas.openxmlformats.org/officeDocument/2006/relationships/hyperlink"
    TargetMode="External"
    Target="https://www.westlaw.com/Document/I3d4278aed15611daa514dfb5bc366636/View/FullText.html?listSource=Search&amp;list=CASE&amp;rank=11&amp;sessionScopeId=f2929310e2e8ca328ef94ec336f882c2e2223ce05731b984cfe79e0208a34b3f&amp;ppcid=a41f36915efe48dfbe58dd34d8da3e13&amp;originationContext=Search%20Result&amp;transitionType=SearchItem&amp;contextData=%28sc.Default%29&amp;VR=3.0&amp;RS=cblt1.0#co_term_312"/>
  <Relationship Id="r74"
    Type="http://schemas.openxmlformats.org/officeDocument/2006/relationships/hyperlink"
    TargetMode="External"
    Target="https://www.westlaw.com/Document/I3d4278aed15611daa514dfb5bc366636/View/FullText.html?listSource=Search&amp;list=CASE&amp;rank=11&amp;sessionScopeId=f2929310e2e8ca328ef94ec336f882c2e2223ce05731b984cfe79e0208a34b3f&amp;ppcid=a41f36915efe48dfbe58dd34d8da3e13&amp;originationContext=Search%20Result&amp;transitionType=SearchItem&amp;contextData=%28sc.Default%29&amp;VR=3.0&amp;RS=cblt1.0#co_term_1515"/>
  <Relationship Id="r75"
    Type="http://schemas.openxmlformats.org/officeDocument/2006/relationships/hyperlink"
    TargetMode="External"
    Target="https://www.westlaw.com/Document/I3d4278aed15611daa514dfb5bc366636/View/FullText.html?listSource=Search&amp;list=CASE&amp;rank=11&amp;sessionScopeId=f2929310e2e8ca328ef94ec336f882c2e2223ce05731b984cfe79e0208a34b3f&amp;ppcid=a41f36915efe48dfbe58dd34d8da3e13&amp;originationContext=Search%20Result&amp;transitionType=SearchItem&amp;contextData=%28sc.Default%29&amp;VR=3.0&amp;RS=cblt1.0#co_term_1602"/>
  <Relationship Id="r76"
    Type="http://schemas.openxmlformats.org/officeDocument/2006/relationships/hyperlink"
    TargetMode="External"
    Target="https://www.westlaw.com/Link/RelatedInformation/Flag?docGuid=Ic43a9b9ef55911d9b386b232635db992&amp;rank=12&amp;listSource=Search&amp;list=CASE&amp;ppcid=a41f36915efe48dfbe58dd34d8da3e13&amp;originationContext=Search%20Result&amp;transitionType=SearchItem&amp;contextData=%28sc.Default%29&amp;VR=3.0&amp;RS=cblt1.0"/>
  <Relationship Id="r77"
    Type="http://schemas.openxmlformats.org/officeDocument/2006/relationships/hyperlink"
    TargetMode="External"
    Target="https://www.westlaw.com/Document/Ic43a9b9ef55911d9b386b232635db992/View/FullText.html?listSource=Search&amp;list=CASE&amp;rank=12&amp;sessionScopeId=f2929310e2e8ca328ef94ec336f882c2e2223ce05731b984cfe79e0208a34b3f&amp;ppcid=a41f36915efe48dfbe58dd34d8da3e13&amp;originationContext=Search%20Result&amp;transitionType=SearchItem&amp;contextData=%28sc.Default%29&amp;VR=3.0&amp;RS=cblt1.0"/>
  <Relationship Id="r78"
    Type="http://schemas.openxmlformats.org/officeDocument/2006/relationships/hyperlink"
    TargetMode="External"
    Target="https://1.next.westlaw.com/Link/Document/FullText?findType=h&amp;pubNum=176284&amp;cite=0147315001&amp;refType=RQ&amp;originationContext=document&amp;transitionType=DocumentItem&amp;ppcid=a41f36915efe48dfbe58dd34d8da3e13&amp;contextData=(sc.Default)"/>
  <Relationship Id="r79"
    Type="http://schemas.openxmlformats.org/officeDocument/2006/relationships/hyperlink"
    TargetMode="External"
    Target="https://www.westlaw.com/Document/Ic43a9b9ef55911d9b386b232635db992/View/FullText.html?listSource=Search&amp;list=CASE&amp;rank=12&amp;sessionScopeId=f2929310e2e8ca328ef94ec336f882c2e2223ce05731b984cfe79e0208a34b3f&amp;ppcid=a41f36915efe48dfbe58dd34d8da3e13&amp;originationContext=Search%20Result&amp;transitionType=SearchItem&amp;contextData=%28sc.Default%29&amp;VR=3.0&amp;RS=cblt1.0#co_term_5125"/>
  <Relationship Id="r80"
    Type="http://schemas.openxmlformats.org/officeDocument/2006/relationships/hyperlink"
    TargetMode="External"
    Target="https://www.westlaw.com/Document/Ic43a9b9ef55911d9b386b232635db992/View/FullText.html?listSource=Search&amp;list=CASE&amp;rank=12&amp;sessionScopeId=f2929310e2e8ca328ef94ec336f882c2e2223ce05731b984cfe79e0208a34b3f&amp;ppcid=a41f36915efe48dfbe58dd34d8da3e13&amp;originationContext=Search%20Result&amp;transitionType=SearchItem&amp;contextData=%28sc.Default%29&amp;VR=3.0&amp;RS=cblt1.0#co_term_5179"/>
  <Relationship Id="r81"
    Type="http://schemas.openxmlformats.org/officeDocument/2006/relationships/hyperlink"
    TargetMode="External"
    Target="https://www.westlaw.com/Document/Ic43a9b9ef55911d9b386b232635db992/View/FullText.html?listSource=Search&amp;list=CASE&amp;rank=12&amp;sessionScopeId=f2929310e2e8ca328ef94ec336f882c2e2223ce05731b984cfe79e0208a34b3f&amp;ppcid=a41f36915efe48dfbe58dd34d8da3e13&amp;originationContext=Search%20Result&amp;transitionType=SearchItem&amp;contextData=%28sc.Default%29&amp;VR=3.0&amp;RS=cblt1.0#co_term_16168"/>
  <Relationship Id="r82"
    Type="http://schemas.openxmlformats.org/officeDocument/2006/relationships/hyperlink"
    TargetMode="External"
    Target="https://www.westlaw.com/Link/RelatedInformation/Flag?docGuid=I64a058cbf39f11d983e7e9deff98dc6f&amp;rank=13&amp;listSource=Search&amp;list=CASE&amp;ppcid=a41f36915efe48dfbe58dd34d8da3e13&amp;originationContext=Search%20Result&amp;transitionType=SearchItem&amp;contextData=%28sc.Default%29&amp;VR=3.0&amp;RS=cblt1.0"/>
  <Relationship Id="r83"
    Type="http://schemas.openxmlformats.org/officeDocument/2006/relationships/hyperlink"
    TargetMode="External"
    Target="https://www.westlaw.com/Document/I64a058cbf39f11d983e7e9deff98dc6f/View/FullText.html?listSource=Search&amp;list=CASE&amp;rank=13&amp;sessionScopeId=f2929310e2e8ca328ef94ec336f882c2e2223ce05731b984cfe79e0208a34b3f&amp;ppcid=a41f36915efe48dfbe58dd34d8da3e13&amp;originationContext=Search%20Result&amp;transitionType=SearchItem&amp;contextData=%28sc.Default%29&amp;VR=3.0&amp;RS=cblt1.0"/>
  <Relationship Id="r84"
    Type="http://schemas.openxmlformats.org/officeDocument/2006/relationships/hyperlink"
    TargetMode="External"
    Target="https://1.next.westlaw.com/Link/Document/FullText?findType=Y&amp;serNum=1981118324&amp;pubNum=661&amp;refType=RP&amp;originationContext=document&amp;transitionType=DocumentItem&amp;ppcid=a41f36915efe48dfbe58dd34d8da3e13&amp;contextData=(sc.Default)"/>
  <Relationship Id="r85"
    Type="http://schemas.openxmlformats.org/officeDocument/2006/relationships/hyperlink"
    TargetMode="External"
    Target="https://www.westlaw.com/Document/I64a058cbf39f11d983e7e9deff98dc6f/View/FullText.html?listSource=Search&amp;list=CASE&amp;rank=13&amp;sessionScopeId=f2929310e2e8ca328ef94ec336f882c2e2223ce05731b984cfe79e0208a34b3f&amp;ppcid=a41f36915efe48dfbe58dd34d8da3e13&amp;originationContext=Search%20Result&amp;transitionType=SearchItem&amp;contextData=%28sc.Default%29&amp;VR=3.0&amp;RS=cblt1.0#co_term_5576"/>
  <Relationship Id="r86"
    Type="http://schemas.openxmlformats.org/officeDocument/2006/relationships/hyperlink"
    TargetMode="External"
    Target="https://www.westlaw.com/Document/I64a058cbf39f11d983e7e9deff98dc6f/View/FullText.html?listSource=Search&amp;list=CASE&amp;rank=13&amp;sessionScopeId=f2929310e2e8ca328ef94ec336f882c2e2223ce05731b984cfe79e0208a34b3f&amp;ppcid=a41f36915efe48dfbe58dd34d8da3e13&amp;originationContext=Search%20Result&amp;transitionType=SearchItem&amp;contextData=%28sc.Default%29&amp;VR=3.0&amp;RS=cblt1.0#co_term_6093"/>
  <Relationship Id="r87"
    Type="http://schemas.openxmlformats.org/officeDocument/2006/relationships/hyperlink"
    TargetMode="External"
    Target="https://www.westlaw.com/Document/I64a058cbf39f11d983e7e9deff98dc6f/View/FullText.html?listSource=Search&amp;list=CASE&amp;rank=13&amp;sessionScopeId=f2929310e2e8ca328ef94ec336f882c2e2223ce05731b984cfe79e0208a34b3f&amp;ppcid=a41f36915efe48dfbe58dd34d8da3e13&amp;originationContext=Search%20Result&amp;transitionType=SearchItem&amp;contextData=%28sc.Default%29&amp;VR=3.0&amp;RS=cblt1.0#co_term_6993"/>
  <Relationship Id="r88"
    Type="http://schemas.openxmlformats.org/officeDocument/2006/relationships/hyperlink"
    TargetMode="External"
    Target="https://www.westlaw.com/Document/I1f77da17f59911d9bf60c1d57ebc853e/View/FullText.html?listSource=Search&amp;list=CASE&amp;rank=14&amp;sessionScopeId=f2929310e2e8ca328ef94ec336f882c2e2223ce05731b984cfe79e0208a34b3f&amp;ppcid=a41f36915efe48dfbe58dd34d8da3e13&amp;originationContext=Search%20Result&amp;transitionType=SearchItem&amp;contextData=%28sc.Default%29&amp;VR=3.0&amp;RS=cblt1.0"/>
  <Relationship Id="r89"
    Type="http://schemas.openxmlformats.org/officeDocument/2006/relationships/hyperlink"
    TargetMode="External"
    Target="https://1.next.westlaw.com/Link/Document/FullText?findType=Y&amp;serNum=1988007250&amp;pubNum=661&amp;refType=RP&amp;originationContext=document&amp;transitionType=DocumentItem&amp;ppcid=a41f36915efe48dfbe58dd34d8da3e13&amp;contextData=(sc.Default)"/>
  <Relationship Id="r90"
    Type="http://schemas.openxmlformats.org/officeDocument/2006/relationships/hyperlink"
    TargetMode="External"
    Target="https://1.next.westlaw.com/Link/Document/FullText?findType=h&amp;pubNum=176284&amp;cite=0260925601&amp;refType=RQ&amp;originationContext=document&amp;transitionType=DocumentItem&amp;ppcid=a41f36915efe48dfbe58dd34d8da3e13&amp;contextData=(sc.Default)"/>
  <Relationship Id="r91"
    Type="http://schemas.openxmlformats.org/officeDocument/2006/relationships/hyperlink"
    TargetMode="External"
    Target="https://www.westlaw.com/Document/I1f77da17f59911d9bf60c1d57ebc853e/View/FullText.html?listSource=Search&amp;list=CASE&amp;rank=14&amp;sessionScopeId=f2929310e2e8ca328ef94ec336f882c2e2223ce05731b984cfe79e0208a34b3f&amp;ppcid=a41f36915efe48dfbe58dd34d8da3e13&amp;originationContext=Search%20Result&amp;transitionType=SearchItem&amp;contextData=%28sc.Default%29&amp;VR=3.0&amp;RS=cblt1.0#co_term_196"/>
  <Relationship Id="r92"
    Type="http://schemas.openxmlformats.org/officeDocument/2006/relationships/hyperlink"
    TargetMode="External"
    Target="https://www.westlaw.com/Document/I1f77da17f59911d9bf60c1d57ebc853e/View/FullText.html?listSource=Search&amp;list=CASE&amp;rank=14&amp;sessionScopeId=f2929310e2e8ca328ef94ec336f882c2e2223ce05731b984cfe79e0208a34b3f&amp;ppcid=a41f36915efe48dfbe58dd34d8da3e13&amp;originationContext=Search%20Result&amp;transitionType=SearchItem&amp;contextData=%28sc.Default%29&amp;VR=3.0&amp;RS=cblt1.0#co_term_365"/>
  <Relationship Id="r93"
    Type="http://schemas.openxmlformats.org/officeDocument/2006/relationships/hyperlink"
    TargetMode="External"
    Target="https://www.westlaw.com/Document/I1f77da17f59911d9bf60c1d57ebc853e/View/FullText.html?listSource=Search&amp;list=CASE&amp;rank=14&amp;sessionScopeId=f2929310e2e8ca328ef94ec336f882c2e2223ce05731b984cfe79e0208a34b3f&amp;ppcid=a41f36915efe48dfbe58dd34d8da3e13&amp;originationContext=Search%20Result&amp;transitionType=SearchItem&amp;contextData=%28sc.Default%29&amp;VR=3.0&amp;RS=cblt1.0#co_term_1410"/>
  <Relationship Id="r94"
    Type="http://schemas.openxmlformats.org/officeDocument/2006/relationships/hyperlink"
    TargetMode="External"
    Target="https://www.westlaw.com/Link/RelatedInformation/Flag?docGuid=I02f6e880f56811d98ac8f235252e36df&amp;rank=15&amp;listSource=Search&amp;list=CASE&amp;ppcid=a41f36915efe48dfbe58dd34d8da3e13&amp;originationContext=Search%20Result&amp;transitionType=SearchItem&amp;contextData=%28sc.Default%29&amp;VR=3.0&amp;RS=cblt1.0"/>
  <Relationship Id="r95"
    Type="http://schemas.openxmlformats.org/officeDocument/2006/relationships/hyperlink"
    TargetMode="External"
    Target="https://www.westlaw.com/Document/I02f6e880f56811d98ac8f235252e36df/View/FullText.html?listSource=Search&amp;list=CASE&amp;rank=15&amp;sessionScopeId=f2929310e2e8ca328ef94ec336f882c2e2223ce05731b984cfe79e0208a34b3f&amp;ppcid=a41f36915efe48dfbe58dd34d8da3e13&amp;originationContext=Search%20Result&amp;transitionType=SearchItem&amp;contextData=%28sc.Default%29&amp;VR=3.0&amp;RS=cblt1.0"/>
  <Relationship Id="r96"
    Type="http://schemas.openxmlformats.org/officeDocument/2006/relationships/hyperlink"
    TargetMode="External"
    Target="https://1.next.westlaw.com/Link/Document/FullText?findType=h&amp;pubNum=176284&amp;cite=0225429701&amp;refType=RQ&amp;originationContext=document&amp;transitionType=DocumentItem&amp;ppcid=a41f36915efe48dfbe58dd34d8da3e13&amp;contextData=(sc.Default)"/>
  <Relationship Id="r97"
    Type="http://schemas.openxmlformats.org/officeDocument/2006/relationships/hyperlink"
    TargetMode="External"
    Target="https://1.next.westlaw.com/Link/Document/FullText?findType=h&amp;pubNum=176284&amp;cite=0223050401&amp;refType=RQ&amp;originationContext=document&amp;transitionType=DocumentItem&amp;ppcid=a41f36915efe48dfbe58dd34d8da3e13&amp;contextData=(sc.Default)"/>
  <Relationship Id="r98"
    Type="http://schemas.openxmlformats.org/officeDocument/2006/relationships/hyperlink"
    TargetMode="External"
    Target="https://www.westlaw.com/Document/I02f6e880f56811d98ac8f235252e36df/View/FullText.html?listSource=Search&amp;list=CASE&amp;rank=15&amp;sessionScopeId=f2929310e2e8ca328ef94ec336f882c2e2223ce05731b984cfe79e0208a34b3f&amp;ppcid=a41f36915efe48dfbe58dd34d8da3e13&amp;originationContext=Search%20Result&amp;transitionType=SearchItem&amp;contextData=%28sc.Default%29&amp;VR=3.0&amp;RS=cblt1.0#co_term_2417"/>
  <Relationship Id="r99"
    Type="http://schemas.openxmlformats.org/officeDocument/2006/relationships/hyperlink"
    TargetMode="External"
    Target="https://www.westlaw.com/Document/I02f6e880f56811d98ac8f235252e36df/View/FullText.html?listSource=Search&amp;list=CASE&amp;rank=15&amp;sessionScopeId=f2929310e2e8ca328ef94ec336f882c2e2223ce05731b984cfe79e0208a34b3f&amp;ppcid=a41f36915efe48dfbe58dd34d8da3e13&amp;originationContext=Search%20Result&amp;transitionType=SearchItem&amp;contextData=%28sc.Default%29&amp;VR=3.0&amp;RS=cblt1.0#co_term_9376"/>
  <Relationship Id="r100"
    Type="http://schemas.openxmlformats.org/officeDocument/2006/relationships/hyperlink"
    TargetMode="External"
    Target="https://www.westlaw.com/Document/I02f6e880f56811d98ac8f235252e36df/View/FullText.html?listSource=Search&amp;list=CASE&amp;rank=15&amp;sessionScopeId=f2929310e2e8ca328ef94ec336f882c2e2223ce05731b984cfe79e0208a34b3f&amp;ppcid=a41f36915efe48dfbe58dd34d8da3e13&amp;originationContext=Search%20Result&amp;transitionType=SearchItem&amp;contextData=%28sc.Default%29&amp;VR=3.0&amp;RS=cblt1.0#co_term_9549"/>
  <Relationship Id="r101"
    Type="http://schemas.openxmlformats.org/officeDocument/2006/relationships/hyperlink"
    TargetMode="External"
    Target="https://www.westlaw.com/Link/RelatedInformation/Flag?docGuid=Ia8e74ce6b72411dea82ab9f4ee295c21&amp;rank=16&amp;listSource=Search&amp;list=CASE&amp;ppcid=a41f36915efe48dfbe58dd34d8da3e13&amp;originationContext=Search%20Result&amp;transitionType=SearchItem&amp;contextData=%28sc.Default%29&amp;VR=3.0&amp;RS=cblt1.0"/>
  <Relationship Id="r102"
    Type="http://schemas.openxmlformats.org/officeDocument/2006/relationships/hyperlink"
    TargetMode="External"
    Target="https://www.westlaw.com/Link/RelatedInformation/Flag?docGuid=Ia8e74ce6b72411dea82ab9f4ee295c21&amp;rank=16&amp;listSource=Search&amp;list=CASE&amp;ppcid=a41f36915efe48dfbe58dd34d8da3e13&amp;overruleRisk=true&amp;originationContext=Search%20Result&amp;transitionType=SearchItem&amp;contextData=%28sc.Default%29&amp;VR=3.0&amp;RS=cblt1.0"/>
  <Relationship Id="r103"
    Type="http://schemas.openxmlformats.org/officeDocument/2006/relationships/hyperlink"
    TargetMode="External"
    Target="https://www.westlaw.com/Document/Ia8e74ce6b72411dea82ab9f4ee295c21/View/FullText.html?listSource=Search&amp;list=CASE&amp;rank=16&amp;sessionScopeId=f2929310e2e8ca328ef94ec336f882c2e2223ce05731b984cfe79e0208a34b3f&amp;ppcid=a41f36915efe48dfbe58dd34d8da3e13&amp;originationContext=Search%20Result&amp;transitionType=SearchItem&amp;contextData=%28sc.Default%29&amp;VR=3.0&amp;RS=cblt1.0"/>
  <Relationship Id="r104"
    Type="http://schemas.openxmlformats.org/officeDocument/2006/relationships/hyperlink"
    TargetMode="External"
    Target="https://1.next.westlaw.com/Link/Document/FullText?findType=Y&amp;serNum=2000299616&amp;pubNum=4645&amp;refType=RP&amp;originationContext=document&amp;transitionType=DocumentItem&amp;ppcid=a41f36915efe48dfbe58dd34d8da3e13&amp;contextData=(sc.Default)"/>
  <Relationship Id="r105"
    Type="http://schemas.openxmlformats.org/officeDocument/2006/relationships/hyperlink"
    TargetMode="External"
    Target="https://1.next.westlaw.com/Link/Document/FullText?findType=h&amp;pubNum=176284&amp;cite=0331204501&amp;refType=RQ&amp;originationContext=document&amp;transitionType=DocumentItem&amp;ppcid=a41f36915efe48dfbe58dd34d8da3e13&amp;contextData=(sc.Default)"/>
  <Relationship Id="r106"
    Type="http://schemas.openxmlformats.org/officeDocument/2006/relationships/hyperlink"
    TargetMode="External"
    Target="https://1.next.westlaw.com/Link/Document/FullText?findType=h&amp;pubNum=176284&amp;cite=0513100201&amp;refType=RQ&amp;originationContext=document&amp;transitionType=DocumentItem&amp;ppcid=a41f36915efe48dfbe58dd34d8da3e13&amp;contextData=(sc.Default)"/>
  <Relationship Id="r107"
    Type="http://schemas.openxmlformats.org/officeDocument/2006/relationships/hyperlink"
    TargetMode="External"
    Target="https://1.next.westlaw.com/Link/Document/FullText?findType=h&amp;pubNum=176284&amp;cite=0224928301&amp;refType=RQ&amp;originationContext=document&amp;transitionType=DocumentItem&amp;ppcid=a41f36915efe48dfbe58dd34d8da3e13&amp;contextData=(sc.Default)"/>
  <Relationship Id="r108"
    Type="http://schemas.openxmlformats.org/officeDocument/2006/relationships/hyperlink"
    TargetMode="External"
    Target="https://www.westlaw.com/Document/Ia8e74ce6b72411dea82ab9f4ee295c21/View/FullText.html?listSource=Search&amp;list=CASE&amp;rank=16&amp;sessionScopeId=f2929310e2e8ca328ef94ec336f882c2e2223ce05731b984cfe79e0208a34b3f&amp;ppcid=a41f36915efe48dfbe58dd34d8da3e13&amp;originationContext=Search%20Result&amp;transitionType=SearchItem&amp;contextData=%28sc.Default%29&amp;VR=3.0&amp;RS=cblt1.0#co_term_22633"/>
  <Relationship Id="r109"
    Type="http://schemas.openxmlformats.org/officeDocument/2006/relationships/hyperlink"
    TargetMode="External"
    Target="https://www.westlaw.com/Link/RelatedInformation/Flag?docGuid=Icf0674daf38f11d9b386b232635db992&amp;rank=17&amp;listSource=Search&amp;list=CASE&amp;ppcid=a41f36915efe48dfbe58dd34d8da3e13&amp;originationContext=Search%20Result&amp;transitionType=SearchItem&amp;contextData=%28sc.Default%29&amp;VR=3.0&amp;RS=cblt1.0"/>
  <Relationship Id="r110"
    Type="http://schemas.openxmlformats.org/officeDocument/2006/relationships/hyperlink"
    TargetMode="External"
    Target="https://www.westlaw.com/Document/Icf0674daf38f11d9b386b232635db992/View/FullText.html?listSource=Search&amp;list=CASE&amp;rank=17&amp;sessionScopeId=f2929310e2e8ca328ef94ec336f882c2e2223ce05731b984cfe79e0208a34b3f&amp;ppcid=a41f36915efe48dfbe58dd34d8da3e13&amp;originationContext=Search%20Result&amp;transitionType=SearchItem&amp;contextData=%28sc.Default%29&amp;VR=3.0&amp;RS=cblt1.0"/>
  <Relationship Id="r111"
    Type="http://schemas.openxmlformats.org/officeDocument/2006/relationships/hyperlink"
    TargetMode="External"
    Target="https://www.westlaw.com/Document/Icf0674daf38f11d9b386b232635db992/View/FullText.html?listSource=Search&amp;list=CASE&amp;rank=17&amp;sessionScopeId=f2929310e2e8ca328ef94ec336f882c2e2223ce05731b984cfe79e0208a34b3f&amp;ppcid=a41f36915efe48dfbe58dd34d8da3e13&amp;originationContext=Search%20Result&amp;transitionType=SearchItem&amp;contextData=%28sc.Default%29&amp;VR=3.0&amp;RS=cblt1.0#co_term_10969"/>
  <Relationship Id="r112"
    Type="http://schemas.openxmlformats.org/officeDocument/2006/relationships/hyperlink"
    TargetMode="External"
    Target="https://www.westlaw.com/Document/Icf0674daf38f11d9b386b232635db992/View/FullText.html?listSource=Search&amp;list=CASE&amp;rank=17&amp;sessionScopeId=f2929310e2e8ca328ef94ec336f882c2e2223ce05731b984cfe79e0208a34b3f&amp;ppcid=a41f36915efe48dfbe58dd34d8da3e13&amp;originationContext=Search%20Result&amp;transitionType=SearchItem&amp;contextData=%28sc.Default%29&amp;VR=3.0&amp;RS=cblt1.0#co_term_11184"/>
  <Relationship Id="r113"
    Type="http://schemas.openxmlformats.org/officeDocument/2006/relationships/hyperlink"
    TargetMode="External"
    Target="https://www.westlaw.com/Document/I9e8596f54dc111e590d4edf60ce7d742/View/FullText.html?listSource=Search&amp;list=CASE&amp;rank=18&amp;sessionScopeId=f2929310e2e8ca328ef94ec336f882c2e2223ce05731b984cfe79e0208a34b3f&amp;ppcid=a41f36915efe48dfbe58dd34d8da3e13&amp;originationContext=Search%20Result&amp;transitionType=SearchItem&amp;contextData=%28sc.Default%29&amp;VR=3.0&amp;RS=cblt1.0"/>
  <Relationship Id="r114"
    Type="http://schemas.openxmlformats.org/officeDocument/2006/relationships/hyperlink"
    TargetMode="External"
    Target="https://1.next.westlaw.com/Link/Document/FullText?findType=h&amp;pubNum=176284&amp;cite=0102986201&amp;refType=RQ&amp;originationContext=document&amp;transitionType=DocumentItem&amp;ppcid=a41f36915efe48dfbe58dd34d8da3e13&amp;contextData=(sc.Default)"/>
  <Relationship Id="r115"
    Type="http://schemas.openxmlformats.org/officeDocument/2006/relationships/hyperlink"
    TargetMode="External"
    Target="https://1.next.westlaw.com/Link/Document/FullText?findType=h&amp;pubNum=176284&amp;cite=0112795301&amp;refType=RQ&amp;originationContext=document&amp;transitionType=DocumentItem&amp;ppcid=a41f36915efe48dfbe58dd34d8da3e13&amp;contextData=(sc.Default)"/>
  <Relationship Id="r116"
    Type="http://schemas.openxmlformats.org/officeDocument/2006/relationships/hyperlink"
    TargetMode="External"
    Target="https://1.next.westlaw.com/Link/Document/FullText?findType=h&amp;pubNum=176284&amp;cite=0176487701&amp;refType=RQ&amp;originationContext=document&amp;transitionType=DocumentItem&amp;ppcid=a41f36915efe48dfbe58dd34d8da3e13&amp;contextData=(sc.Default)"/>
  <Relationship Id="r117"
    Type="http://schemas.openxmlformats.org/officeDocument/2006/relationships/hyperlink"
    TargetMode="External"
    Target="https://www.westlaw.com/Document/I9e8596f54dc111e590d4edf60ce7d742/View/FullText.html?listSource=Search&amp;list=CASE&amp;rank=18&amp;sessionScopeId=f2929310e2e8ca328ef94ec336f882c2e2223ce05731b984cfe79e0208a34b3f&amp;ppcid=a41f36915efe48dfbe58dd34d8da3e13&amp;originationContext=Search%20Result&amp;transitionType=SearchItem&amp;contextData=%28sc.Default%29&amp;VR=3.0&amp;RS=cblt1.0#co_term_3000"/>
  <Relationship Id="r118"
    Type="http://schemas.openxmlformats.org/officeDocument/2006/relationships/hyperlink"
    TargetMode="External"
    Target="https://www.westlaw.com/Document/I9e8596f54dc111e590d4edf60ce7d742/View/FullText.html?listSource=Search&amp;list=CASE&amp;rank=18&amp;sessionScopeId=f2929310e2e8ca328ef94ec336f882c2e2223ce05731b984cfe79e0208a34b3f&amp;ppcid=a41f36915efe48dfbe58dd34d8da3e13&amp;originationContext=Search%20Result&amp;transitionType=SearchItem&amp;contextData=%28sc.Default%29&amp;VR=3.0&amp;RS=cblt1.0#co_term_6009"/>
  <Relationship Id="r119"
    Type="http://schemas.openxmlformats.org/officeDocument/2006/relationships/hyperlink"
    TargetMode="External"
    Target="https://www.westlaw.com/Link/RelatedInformation/Flag?docGuid=Ie438f710f56911d983e7e9deff98dc6f&amp;rank=19&amp;listSource=Search&amp;list=CASE&amp;ppcid=a41f36915efe48dfbe58dd34d8da3e13&amp;originationContext=Search%20Result&amp;transitionType=SearchItem&amp;contextData=%28sc.Default%29&amp;VR=3.0&amp;RS=cblt1.0"/>
  <Relationship Id="r120"
    Type="http://schemas.openxmlformats.org/officeDocument/2006/relationships/hyperlink"
    TargetMode="External"
    Target="https://www.westlaw.com/Document/Ie438f710f56911d983e7e9deff98dc6f/View/FullText.html?listSource=Search&amp;list=CASE&amp;rank=19&amp;sessionScopeId=f2929310e2e8ca328ef94ec336f882c2e2223ce05731b984cfe79e0208a34b3f&amp;ppcid=a41f36915efe48dfbe58dd34d8da3e13&amp;originationContext=Search%20Result&amp;transitionType=SearchItem&amp;contextData=%28sc.Default%29&amp;VR=3.0&amp;RS=cblt1.0"/>
  <Relationship Id="r121"
    Type="http://schemas.openxmlformats.org/officeDocument/2006/relationships/hyperlink"
    TargetMode="External"
    Target="https://1.next.westlaw.com/Link/Document/FullText?findType=h&amp;pubNum=176284&amp;cite=0196442601&amp;refType=RQ&amp;originationContext=document&amp;transitionType=DocumentItem&amp;ppcid=a41f36915efe48dfbe58dd34d8da3e13&amp;contextData=(sc.Default)"/>
  <Relationship Id="r122"
    Type="http://schemas.openxmlformats.org/officeDocument/2006/relationships/hyperlink"
    TargetMode="External"
    Target="https://1.next.westlaw.com/Link/Document/FullText?findType=h&amp;pubNum=176284&amp;cite=0238006201&amp;refType=RQ&amp;originationContext=document&amp;transitionType=DocumentItem&amp;ppcid=a41f36915efe48dfbe58dd34d8da3e13&amp;contextData=(sc.Default)"/>
  <Relationship Id="r123"
    Type="http://schemas.openxmlformats.org/officeDocument/2006/relationships/hyperlink"
    TargetMode="External"
    Target="https://www.westlaw.com/Document/Ie438f710f56911d983e7e9deff98dc6f/View/FullText.html?listSource=Search&amp;list=CASE&amp;rank=19&amp;sessionScopeId=f2929310e2e8ca328ef94ec336f882c2e2223ce05731b984cfe79e0208a34b3f&amp;ppcid=a41f36915efe48dfbe58dd34d8da3e13&amp;originationContext=Search%20Result&amp;transitionType=SearchItem&amp;contextData=%28sc.Default%29&amp;VR=3.0&amp;RS=cblt1.0#co_term_3374"/>
  <Relationship Id="r124"
    Type="http://schemas.openxmlformats.org/officeDocument/2006/relationships/hyperlink"
    TargetMode="External"
    Target="https://www.westlaw.com/Document/Ie438f710f56911d983e7e9deff98dc6f/View/FullText.html?listSource=Search&amp;list=CASE&amp;rank=19&amp;sessionScopeId=f2929310e2e8ca328ef94ec336f882c2e2223ce05731b984cfe79e0208a34b3f&amp;ppcid=a41f36915efe48dfbe58dd34d8da3e13&amp;originationContext=Search%20Result&amp;transitionType=SearchItem&amp;contextData=%28sc.Default%29&amp;VR=3.0&amp;RS=cblt1.0#co_term_12389"/>
  <Relationship Id="r125"
    Type="http://schemas.openxmlformats.org/officeDocument/2006/relationships/hyperlink"
    TargetMode="External"
    Target="https://www.westlaw.com/Document/Ie438f710f56911d983e7e9deff98dc6f/View/FullText.html?listSource=Search&amp;list=CASE&amp;rank=19&amp;sessionScopeId=f2929310e2e8ca328ef94ec336f882c2e2223ce05731b984cfe79e0208a34b3f&amp;ppcid=a41f36915efe48dfbe58dd34d8da3e13&amp;originationContext=Search%20Result&amp;transitionType=SearchItem&amp;contextData=%28sc.Default%29&amp;VR=3.0&amp;RS=cblt1.0#co_term_12508"/>
  <Relationship Id="r126"
    Type="http://schemas.openxmlformats.org/officeDocument/2006/relationships/hyperlink"
    TargetMode="External"
    Target="https://www.westlaw.com/Link/RelatedInformation/Flag?docGuid=Ib07dc16af58411d99439b076ef9ec4de&amp;rank=20&amp;listSource=Search&amp;list=CASE&amp;ppcid=a41f36915efe48dfbe58dd34d8da3e13&amp;originationContext=Search%20Result&amp;transitionType=SearchItem&amp;contextData=%28sc.Default%29&amp;VR=3.0&amp;RS=cblt1.0"/>
  <Relationship Id="r127"
    Type="http://schemas.openxmlformats.org/officeDocument/2006/relationships/hyperlink"
    TargetMode="External"
    Target="https://www.westlaw.com/Document/Ib07dc16af58411d99439b076ef9ec4de/View/FullText.html?listSource=Search&amp;list=CASE&amp;rank=20&amp;sessionScopeId=f2929310e2e8ca328ef94ec336f882c2e2223ce05731b984cfe79e0208a34b3f&amp;ppcid=a41f36915efe48dfbe58dd34d8da3e13&amp;originationContext=Search%20Result&amp;transitionType=SearchItem&amp;contextData=%28sc.Default%29&amp;VR=3.0&amp;RS=cblt1.0"/>
  <Relationship Id="r128"
    Type="http://schemas.openxmlformats.org/officeDocument/2006/relationships/hyperlink"
    TargetMode="External"
    Target="https://1.next.westlaw.com/Link/Document/FullText?findType=h&amp;pubNum=176284&amp;cite=0139129101&amp;refType=RQ&amp;originationContext=document&amp;transitionType=DocumentItem&amp;ppcid=a41f36915efe48dfbe58dd34d8da3e13&amp;contextData=(sc.Default)"/>
  <Relationship Id="r129"
    Type="http://schemas.openxmlformats.org/officeDocument/2006/relationships/hyperlink"
    TargetMode="External"
    Target="https://1.next.westlaw.com/Link/Document/FullText?findType=h&amp;pubNum=176284&amp;cite=0273526901&amp;refType=RQ&amp;originationContext=document&amp;transitionType=DocumentItem&amp;ppcid=a41f36915efe48dfbe58dd34d8da3e13&amp;contextData=(sc.Default)"/>
  <Relationship Id="r130"
    Type="http://schemas.openxmlformats.org/officeDocument/2006/relationships/hyperlink"
    TargetMode="External"
    Target="https://1.next.westlaw.com/Link/Document/FullText?findType=h&amp;pubNum=176284&amp;cite=0238006201&amp;refType=RQ&amp;originationContext=document&amp;transitionType=DocumentItem&amp;ppcid=a41f36915efe48dfbe58dd34d8da3e13&amp;contextData=(sc.Default)"/>
  <Relationship Id="r131"
    Type="http://schemas.openxmlformats.org/officeDocument/2006/relationships/hyperlink"
    TargetMode="External"
    Target="https://www.westlaw.com/Document/Ib07dc16af58411d99439b076ef9ec4de/View/FullText.html?listSource=Search&amp;list=CASE&amp;rank=20&amp;sessionScopeId=f2929310e2e8ca328ef94ec336f882c2e2223ce05731b984cfe79e0208a34b3f&amp;ppcid=a41f36915efe48dfbe58dd34d8da3e13&amp;originationContext=Search%20Result&amp;transitionType=SearchItem&amp;contextData=%28sc.Default%29&amp;VR=3.0&amp;RS=cblt1.0#co_term_2201"/>
  <Relationship Id="r132"
    Type="http://schemas.openxmlformats.org/officeDocument/2006/relationships/hyperlink"
    TargetMode="External"
    Target="https://www.westlaw.com/Document/Ib07dc16af58411d99439b076ef9ec4de/View/FullText.html?listSource=Search&amp;list=CASE&amp;rank=20&amp;sessionScopeId=f2929310e2e8ca328ef94ec336f882c2e2223ce05731b984cfe79e0208a34b3f&amp;ppcid=a41f36915efe48dfbe58dd34d8da3e13&amp;originationContext=Search%20Result&amp;transitionType=SearchItem&amp;contextData=%28sc.Default%29&amp;VR=3.0&amp;RS=cblt1.0#co_term_2455"/>
  <Relationship Id="r133"
    Type="http://schemas.openxmlformats.org/officeDocument/2006/relationships/hyperlink"
    TargetMode="External"
    Target="https://www.westlaw.com/Document/Ib07dc16af58411d99439b076ef9ec4de/View/FullText.html?listSource=Search&amp;list=CASE&amp;rank=20&amp;sessionScopeId=f2929310e2e8ca328ef94ec336f882c2e2223ce05731b984cfe79e0208a34b3f&amp;ppcid=a41f36915efe48dfbe58dd34d8da3e13&amp;originationContext=Search%20Result&amp;transitionType=SearchItem&amp;contextData=%28sc.Default%29&amp;VR=3.0&amp;RS=cblt1.0#co_term_2565"/>
  <Relationship Id="r134"
    Type="http://schemas.openxmlformats.org/officeDocument/2006/relationships/hyperlink"
    TargetMode="External"
    Target="https://www.westlaw.com/Document/I32b92ba07c0c11eba660be4ce62361b9/View/FullText.html?listSource=Search&amp;list=CASE&amp;rank=21&amp;sessionScopeId=f2929310e2e8ca328ef94ec336f882c2e2223ce05731b984cfe79e0208a34b3f&amp;ppcid=a41f36915efe48dfbe58dd34d8da3e13&amp;originationContext=Search%20Result&amp;transitionType=SearchItem&amp;contextData=%28sc.Default%29&amp;VR=3.0&amp;RS=cblt1.0"/>
  <Relationship Id="r135"
    Type="http://schemas.openxmlformats.org/officeDocument/2006/relationships/hyperlink"
    TargetMode="External"
    Target="https://www.westlaw.com/Document/I32b92ba07c0c11eba660be4ce62361b9/View/FullText.html?listSource=Search&amp;list=CASE&amp;rank=21&amp;sessionScopeId=f2929310e2e8ca328ef94ec336f882c2e2223ce05731b984cfe79e0208a34b3f&amp;ppcid=a41f36915efe48dfbe58dd34d8da3e13&amp;originationContext=Search%20Result&amp;transitionType=SearchItem&amp;contextData=%28sc.Default%29&amp;VR=3.0&amp;RS=cblt1.0#co_term_3309"/>
  <Relationship Id="r136"
    Type="http://schemas.openxmlformats.org/officeDocument/2006/relationships/hyperlink"
    TargetMode="External"
    Target="https://www.westlaw.com/Document/I5a89beaaf59111d99439b076ef9ec4de/View/FullText.html?listSource=Search&amp;list=CASE&amp;rank=22&amp;sessionScopeId=f2929310e2e8ca328ef94ec336f882c2e2223ce05731b984cfe79e0208a34b3f&amp;ppcid=a41f36915efe48dfbe58dd34d8da3e13&amp;originationContext=Search%20Result&amp;transitionType=SearchItem&amp;contextData=%28sc.Default%29&amp;VR=3.0&amp;RS=cblt1.0"/>
  <Relationship Id="r137"
    Type="http://schemas.openxmlformats.org/officeDocument/2006/relationships/hyperlink"
    TargetMode="External"
    Target="https://1.next.westlaw.com/Link/Document/FullText?findType=h&amp;pubNum=176284&amp;cite=0214490401&amp;refType=RQ&amp;originationContext=document&amp;transitionType=DocumentItem&amp;ppcid=a41f36915efe48dfbe58dd34d8da3e13&amp;contextData=(sc.Default)"/>
  <Relationship Id="r138"
    Type="http://schemas.openxmlformats.org/officeDocument/2006/relationships/hyperlink"
    TargetMode="External"
    Target="https://1.next.westlaw.com/Link/Document/FullText?findType=h&amp;pubNum=176284&amp;cite=0273526901&amp;refType=RQ&amp;originationContext=document&amp;transitionType=DocumentItem&amp;ppcid=a41f36915efe48dfbe58dd34d8da3e13&amp;contextData=(sc.Default)"/>
  <Relationship Id="r139"
    Type="http://schemas.openxmlformats.org/officeDocument/2006/relationships/hyperlink"
    TargetMode="External"
    Target="https://www.westlaw.com/Document/I5a89beaaf59111d99439b076ef9ec4de/View/FullText.html?listSource=Search&amp;list=CASE&amp;rank=22&amp;sessionScopeId=f2929310e2e8ca328ef94ec336f882c2e2223ce05731b984cfe79e0208a34b3f&amp;ppcid=a41f36915efe48dfbe58dd34d8da3e13&amp;originationContext=Search%20Result&amp;transitionType=SearchItem&amp;contextData=%28sc.Default%29&amp;VR=3.0&amp;RS=cblt1.0#co_term_2252"/>
  <Relationship Id="r140"
    Type="http://schemas.openxmlformats.org/officeDocument/2006/relationships/hyperlink"
    TargetMode="External"
    Target="https://www.westlaw.com/Document/I84bfd380765211e8a5b89e7029628dd3/View/FullText.html?listSource=Search&amp;list=CASE&amp;rank=23&amp;sessionScopeId=f2929310e2e8ca328ef94ec336f882c2e2223ce05731b984cfe79e0208a34b3f&amp;ppcid=a41f36915efe48dfbe58dd34d8da3e13&amp;originationContext=Search%20Result&amp;transitionType=SearchItem&amp;contextData=%28sc.Default%29&amp;VR=3.0&amp;RS=cblt1.0"/>
  <Relationship Id="r141"
    Type="http://schemas.openxmlformats.org/officeDocument/2006/relationships/hyperlink"
    TargetMode="External"
    Target="https://1.next.westlaw.com/Link/Document/FullText?findType=h&amp;pubNum=176284&amp;cite=0102986201&amp;refType=RQ&amp;originationContext=document&amp;transitionType=DocumentItem&amp;ppcid=a41f36915efe48dfbe58dd34d8da3e13&amp;contextData=(sc.Default)"/>
  <Relationship Id="r142"
    Type="http://schemas.openxmlformats.org/officeDocument/2006/relationships/hyperlink"
    TargetMode="External"
    Target="https://1.next.westlaw.com/Link/Document/FullText?findType=h&amp;pubNum=176284&amp;cite=0112795301&amp;refType=RQ&amp;originationContext=document&amp;transitionType=DocumentItem&amp;ppcid=a41f36915efe48dfbe58dd34d8da3e13&amp;contextData=(sc.Default)"/>
  <Relationship Id="r143"
    Type="http://schemas.openxmlformats.org/officeDocument/2006/relationships/hyperlink"
    TargetMode="External"
    Target="https://1.next.westlaw.com/Link/Document/FullText?findType=Y&amp;serNum=2036970041&amp;pubNum=0004645&amp;refType=RP&amp;originationContext=document&amp;transitionType=DocumentItem&amp;ppcid=a41f36915efe48dfbe58dd34d8da3e13&amp;contextData=(sc.Default)"/>
  <Relationship Id="r144"
    Type="http://schemas.openxmlformats.org/officeDocument/2006/relationships/hyperlink"
    TargetMode="External"
    Target="https://1.next.westlaw.com/Link/Document/FullText?findType=h&amp;pubNum=176284&amp;cite=0292940201&amp;refType=RQ&amp;originationContext=document&amp;transitionType=DocumentItem&amp;ppcid=a41f36915efe48dfbe58dd34d8da3e13&amp;contextData=(sc.Default)"/>
  <Relationship Id="r145"
    Type="http://schemas.openxmlformats.org/officeDocument/2006/relationships/hyperlink"
    TargetMode="External"
    Target="https://www.westlaw.com/Document/I84bfd380765211e8a5b89e7029628dd3/View/FullText.html?listSource=Search&amp;list=CASE&amp;rank=23&amp;sessionScopeId=f2929310e2e8ca328ef94ec336f882c2e2223ce05731b984cfe79e0208a34b3f&amp;ppcid=a41f36915efe48dfbe58dd34d8da3e13&amp;originationContext=Search%20Result&amp;transitionType=SearchItem&amp;contextData=%28sc.Default%29&amp;VR=3.0&amp;RS=cblt1.0#co_term_927"/>
  <Relationship Id="r146"
    Type="http://schemas.openxmlformats.org/officeDocument/2006/relationships/hyperlink"
    TargetMode="External"
    Target="https://www.westlaw.com/Document/I84bfd380765211e8a5b89e7029628dd3/View/FullText.html?listSource=Search&amp;list=CASE&amp;rank=23&amp;sessionScopeId=f2929310e2e8ca328ef94ec336f882c2e2223ce05731b984cfe79e0208a34b3f&amp;ppcid=a41f36915efe48dfbe58dd34d8da3e13&amp;originationContext=Search%20Result&amp;transitionType=SearchItem&amp;contextData=%28sc.Default%29&amp;VR=3.0&amp;RS=cblt1.0#co_term_2188"/>
  <Relationship Id="r147"
    Type="http://schemas.openxmlformats.org/officeDocument/2006/relationships/hyperlink"
    TargetMode="External"
    Target="https://www.westlaw.com/Document/I84bfd380765211e8a5b89e7029628dd3/View/FullText.html?listSource=Search&amp;list=CASE&amp;rank=23&amp;sessionScopeId=f2929310e2e8ca328ef94ec336f882c2e2223ce05731b984cfe79e0208a34b3f&amp;ppcid=a41f36915efe48dfbe58dd34d8da3e13&amp;originationContext=Search%20Result&amp;transitionType=SearchItem&amp;contextData=%28sc.Default%29&amp;VR=3.0&amp;RS=cblt1.0#co_term_5144"/>
  <Relationship Id="r148"
    Type="http://schemas.openxmlformats.org/officeDocument/2006/relationships/hyperlink"
    TargetMode="External"
    Target="https://www.westlaw.com/Link/RelatedInformation/Flag?docGuid=Ib98bdc88f55011d9b386b232635db992&amp;rank=24&amp;listSource=Search&amp;list=CASE&amp;ppcid=a41f36915efe48dfbe58dd34d8da3e13&amp;originationContext=Search%20Result&amp;transitionType=SearchItem&amp;contextData=%28sc.Default%29&amp;VR=3.0&amp;RS=cblt1.0"/>
  <Relationship Id="r149"
    Type="http://schemas.openxmlformats.org/officeDocument/2006/relationships/hyperlink"
    TargetMode="External"
    Target="https://www.westlaw.com/Document/Ib98bdc88f55011d9b386b232635db992/View/FullText.html?listSource=Search&amp;list=CASE&amp;rank=24&amp;sessionScopeId=f2929310e2e8ca328ef94ec336f882c2e2223ce05731b984cfe79e0208a34b3f&amp;ppcid=a41f36915efe48dfbe58dd34d8da3e13&amp;originationContext=Search%20Result&amp;transitionType=SearchItem&amp;contextData=%28sc.Default%29&amp;VR=3.0&amp;RS=cblt1.0"/>
  <Relationship Id="r150"
    Type="http://schemas.openxmlformats.org/officeDocument/2006/relationships/hyperlink"
    TargetMode="External"
    Target="https://1.next.westlaw.com/Link/Document/FullText?findType=h&amp;pubNum=176284&amp;cite=0482627201&amp;refType=RQ&amp;originationContext=document&amp;transitionType=DocumentItem&amp;ppcid=a41f36915efe48dfbe58dd34d8da3e13&amp;contextData=(sc.Default)"/>
  <Relationship Id="r151"
    Type="http://schemas.openxmlformats.org/officeDocument/2006/relationships/hyperlink"
    TargetMode="External"
    Target="https://1.next.westlaw.com/Link/Document/FullText?findType=h&amp;pubNum=176284&amp;cite=0180929601&amp;refType=RQ&amp;originationContext=document&amp;transitionType=DocumentItem&amp;ppcid=a41f36915efe48dfbe58dd34d8da3e13&amp;contextData=(sc.Default)"/>
  <Relationship Id="r152"
    Type="http://schemas.openxmlformats.org/officeDocument/2006/relationships/hyperlink"
    TargetMode="External"
    Target="https://www.westlaw.com/Document/Ib98bdc88f55011d9b386b232635db992/View/FullText.html?listSource=Search&amp;list=CASE&amp;rank=24&amp;sessionScopeId=f2929310e2e8ca328ef94ec336f882c2e2223ce05731b984cfe79e0208a34b3f&amp;ppcid=a41f36915efe48dfbe58dd34d8da3e13&amp;originationContext=Search%20Result&amp;transitionType=SearchItem&amp;contextData=%28sc.Default%29&amp;VR=3.0&amp;RS=cblt1.0#co_term_6808"/>
  <Relationship Id="r153"
    Type="http://schemas.openxmlformats.org/officeDocument/2006/relationships/hyperlink"
    TargetMode="External"
    Target="https://www.westlaw.com/Document/I6670778daf3f11ddb6a3a099756c05b7/View/FullText.html?listSource=Search&amp;list=CASE&amp;rank=25&amp;sessionScopeId=f2929310e2e8ca328ef94ec336f882c2e2223ce05731b984cfe79e0208a34b3f&amp;ppcid=a41f36915efe48dfbe58dd34d8da3e13&amp;originationContext=Search%20Result&amp;transitionType=SearchItem&amp;contextData=%28sc.Default%29&amp;VR=3.0&amp;RS=cblt1.0"/>
  <Relationship Id="r154"
    Type="http://schemas.openxmlformats.org/officeDocument/2006/relationships/hyperlink"
    TargetMode="External"
    Target="https://1.next.westlaw.com/Link/Document/FullText?findType=h&amp;pubNum=176284&amp;cite=0513098401&amp;refType=RQ&amp;originationContext=document&amp;transitionType=DocumentItem&amp;ppcid=a41f36915efe48dfbe58dd34d8da3e13&amp;contextData=(sc.Default)"/>
  <Relationship Id="r155"
    Type="http://schemas.openxmlformats.org/officeDocument/2006/relationships/hyperlink"
    TargetMode="External"
    Target="https://1.next.westlaw.com/Link/Document/FullText?findType=h&amp;pubNum=176284&amp;cite=0180929601&amp;refType=RQ&amp;originationContext=document&amp;transitionType=DocumentItem&amp;ppcid=a41f36915efe48dfbe58dd34d8da3e13&amp;contextData=(sc.Default)"/>
  <Relationship Id="r156"
    Type="http://schemas.openxmlformats.org/officeDocument/2006/relationships/hyperlink"
    TargetMode="External"
    Target="https://www.westlaw.com/Document/I6670778daf3f11ddb6a3a099756c05b7/View/FullText.html?listSource=Search&amp;list=CASE&amp;rank=25&amp;sessionScopeId=f2929310e2e8ca328ef94ec336f882c2e2223ce05731b984cfe79e0208a34b3f&amp;ppcid=a41f36915efe48dfbe58dd34d8da3e13&amp;originationContext=Search%20Result&amp;transitionType=SearchItem&amp;contextData=%28sc.Default%29&amp;VR=3.0&amp;RS=cblt1.0#co_term_3830"/>
  <Relationship Id="r157"
    Type="http://schemas.openxmlformats.org/officeDocument/2006/relationships/hyperlink"
    TargetMode="External"
    Target="https://www.westlaw.com/Link/RelatedInformation/Flag?docGuid=I872bcccc415811e5b86bd602cb8781fa&amp;rank=26&amp;listSource=Search&amp;list=CASE&amp;ppcid=a41f36915efe48dfbe58dd34d8da3e13&amp;originationContext=Search%20Result&amp;transitionType=SearchItem&amp;contextData=%28sc.Default%29&amp;VR=3.0&amp;RS=cblt1.0"/>
  <Relationship Id="r158"
    Type="http://schemas.openxmlformats.org/officeDocument/2006/relationships/hyperlink"
    TargetMode="External"
    Target="https://www.westlaw.com/Document/I872bcccc415811e5b86bd602cb8781fa/View/FullText.html?listSource=Search&amp;list=CASE&amp;rank=26&amp;sessionScopeId=f2929310e2e8ca328ef94ec336f882c2e2223ce05731b984cfe79e0208a34b3f&amp;ppcid=a41f36915efe48dfbe58dd34d8da3e13&amp;originationContext=Search%20Result&amp;transitionType=SearchItem&amp;contextData=%28sc.Default%29&amp;VR=3.0&amp;RS=cblt1.0"/>
  <Relationship Id="r159"
    Type="http://schemas.openxmlformats.org/officeDocument/2006/relationships/hyperlink"
    TargetMode="External"
    Target="https://1.next.westlaw.com/Link/Document/FullText?findType=h&amp;pubNum=176284&amp;cite=0341679801&amp;refType=RQ&amp;originationContext=document&amp;transitionType=DocumentItem&amp;ppcid=a41f36915efe48dfbe58dd34d8da3e13&amp;contextData=(sc.Default)"/>
  <Relationship Id="r160"
    Type="http://schemas.openxmlformats.org/officeDocument/2006/relationships/hyperlink"
    TargetMode="External"
    Target="https://1.next.westlaw.com/Link/Document/FullText?findType=h&amp;pubNum=176284&amp;cite=0174917601&amp;refType=RQ&amp;originationContext=document&amp;transitionType=DocumentItem&amp;ppcid=a41f36915efe48dfbe58dd34d8da3e13&amp;contextData=(sc.Default)"/>
  <Relationship Id="r161"
    Type="http://schemas.openxmlformats.org/officeDocument/2006/relationships/hyperlink"
    TargetMode="External"
    Target="https://www.westlaw.com/Document/I872bcccc415811e5b86bd602cb8781fa/View/FullText.html?listSource=Search&amp;list=CASE&amp;rank=26&amp;sessionScopeId=f2929310e2e8ca328ef94ec336f882c2e2223ce05731b984cfe79e0208a34b3f&amp;ppcid=a41f36915efe48dfbe58dd34d8da3e13&amp;originationContext=Search%20Result&amp;transitionType=SearchItem&amp;contextData=%28sc.Default%29&amp;VR=3.0&amp;RS=cblt1.0#co_term_4405"/>
  <Relationship Id="r162"
    Type="http://schemas.openxmlformats.org/officeDocument/2006/relationships/hyperlink"
    TargetMode="External"
    Target="https://www.westlaw.com/Document/I7fb931b5f53711d9b386b232635db992/View/FullText.html?listSource=Search&amp;list=CASE&amp;rank=27&amp;sessionScopeId=f2929310e2e8ca328ef94ec336f882c2e2223ce05731b984cfe79e0208a34b3f&amp;ppcid=a41f36915efe48dfbe58dd34d8da3e13&amp;originationContext=Search%20Result&amp;transitionType=SearchItem&amp;contextData=%28sc.Default%29&amp;VR=3.0&amp;RS=cblt1.0"/>
  <Relationship Id="r163"
    Type="http://schemas.openxmlformats.org/officeDocument/2006/relationships/hyperlink"
    TargetMode="External"
    Target="https://www.westlaw.com/Document/I7fb931b5f53711d9b386b232635db992/View/FullText.html?listSource=Search&amp;list=CASE&amp;rank=27&amp;sessionScopeId=f2929310e2e8ca328ef94ec336f882c2e2223ce05731b984cfe79e0208a34b3f&amp;ppcid=a41f36915efe48dfbe58dd34d8da3e13&amp;originationContext=Search%20Result&amp;transitionType=SearchItem&amp;contextData=%28sc.Default%29&amp;VR=3.0&amp;RS=cblt1.0#co_term_910"/>
  <Relationship Id="r164"
    Type="http://schemas.openxmlformats.org/officeDocument/2006/relationships/hyperlink"
    TargetMode="External"
    Target="https://www.westlaw.com/Document/I7fb931b5f53711d9b386b232635db992/View/FullText.html?listSource=Search&amp;list=CASE&amp;rank=27&amp;sessionScopeId=f2929310e2e8ca328ef94ec336f882c2e2223ce05731b984cfe79e0208a34b3f&amp;ppcid=a41f36915efe48dfbe58dd34d8da3e13&amp;originationContext=Search%20Result&amp;transitionType=SearchItem&amp;contextData=%28sc.Default%29&amp;VR=3.0&amp;RS=cblt1.0#co_term_1139"/>
  <Relationship Id="r165"
    Type="http://schemas.openxmlformats.org/officeDocument/2006/relationships/hyperlink"
    TargetMode="External"
    Target="https://www.westlaw.com/Document/I7fb931b5f53711d9b386b232635db992/View/FullText.html?listSource=Search&amp;list=CASE&amp;rank=27&amp;sessionScopeId=f2929310e2e8ca328ef94ec336f882c2e2223ce05731b984cfe79e0208a34b3f&amp;ppcid=a41f36915efe48dfbe58dd34d8da3e13&amp;originationContext=Search%20Result&amp;transitionType=SearchItem&amp;contextData=%28sc.Default%29&amp;VR=3.0&amp;RS=cblt1.0#co_term_2236"/>
  <Relationship Id="r166"
    Type="http://schemas.openxmlformats.org/officeDocument/2006/relationships/hyperlink"
    TargetMode="External"
    Target="https://www.westlaw.com/Document/I7be3b6e12e3d11e287a9c52cdddac4f7/View/FullText.html?listSource=Search&amp;list=CASE&amp;rank=28&amp;sessionScopeId=f2929310e2e8ca328ef94ec336f882c2e2223ce05731b984cfe79e0208a34b3f&amp;ppcid=a41f36915efe48dfbe58dd34d8da3e13&amp;originationContext=Search%20Result&amp;transitionType=SearchItem&amp;contextData=%28sc.Default%29&amp;VR=3.0&amp;RS=cblt1.0"/>
  <Relationship Id="r167"
    Type="http://schemas.openxmlformats.org/officeDocument/2006/relationships/hyperlink"
    TargetMode="External"
    Target="https://1.next.westlaw.com/Link/Document/FullText?findType=h&amp;pubNum=176284&amp;cite=0183732201&amp;refType=RQ&amp;originationContext=document&amp;transitionType=DocumentItem&amp;ppcid=a41f36915efe48dfbe58dd34d8da3e13&amp;contextData=(sc.Default)"/>
  <Relationship Id="r168"
    Type="http://schemas.openxmlformats.org/officeDocument/2006/relationships/hyperlink"
    TargetMode="External"
    Target="https://1.next.westlaw.com/Link/Document/FullText?findType=h&amp;pubNum=176284&amp;cite=0214490401&amp;refType=RQ&amp;originationContext=document&amp;transitionType=DocumentItem&amp;ppcid=a41f36915efe48dfbe58dd34d8da3e13&amp;contextData=(sc.Default)"/>
  <Relationship Id="r169"
    Type="http://schemas.openxmlformats.org/officeDocument/2006/relationships/hyperlink"
    TargetMode="External"
    Target="https://www.westlaw.com/Document/I7be3b6e12e3d11e287a9c52cdddac4f7/View/FullText.html?listSource=Search&amp;list=CASE&amp;rank=28&amp;sessionScopeId=f2929310e2e8ca328ef94ec336f882c2e2223ce05731b984cfe79e0208a34b3f&amp;ppcid=a41f36915efe48dfbe58dd34d8da3e13&amp;originationContext=Search%20Result&amp;transitionType=SearchItem&amp;contextData=%28sc.Default%29&amp;VR=3.0&amp;RS=cblt1.0#co_term_2765"/>
  <Relationship Id="r170"
    Type="http://schemas.openxmlformats.org/officeDocument/2006/relationships/hyperlink"
    TargetMode="External"
    Target="https://www.westlaw.com/Document/I7be3b6e12e3d11e287a9c52cdddac4f7/View/FullText.html?listSource=Search&amp;list=CASE&amp;rank=28&amp;sessionScopeId=f2929310e2e8ca328ef94ec336f882c2e2223ce05731b984cfe79e0208a34b3f&amp;ppcid=a41f36915efe48dfbe58dd34d8da3e13&amp;originationContext=Search%20Result&amp;transitionType=SearchItem&amp;contextData=%28sc.Default%29&amp;VR=3.0&amp;RS=cblt1.0#co_term_2872"/>
  <Relationship Id="r171"
    Type="http://schemas.openxmlformats.org/officeDocument/2006/relationships/hyperlink"
    TargetMode="External"
    Target="https://www.westlaw.com/Link/RelatedInformation/Flag?docGuid=I704b199bf5a111d983e7e9deff98dc6f&amp;rank=29&amp;listSource=Search&amp;list=CASE&amp;ppcid=a41f36915efe48dfbe58dd34d8da3e13&amp;originationContext=Search%20Result&amp;transitionType=SearchItem&amp;contextData=%28sc.Default%29&amp;VR=3.0&amp;RS=cblt1.0"/>
  <Relationship Id="r172"
    Type="http://schemas.openxmlformats.org/officeDocument/2006/relationships/hyperlink"
    TargetMode="External"
    Target="https://www.westlaw.com/Document/I704b199bf5a111d983e7e9deff98dc6f/View/FullText.html?listSource=Search&amp;list=CASE&amp;rank=29&amp;sessionScopeId=f2929310e2e8ca328ef94ec336f882c2e2223ce05731b984cfe79e0208a34b3f&amp;ppcid=a41f36915efe48dfbe58dd34d8da3e13&amp;originationContext=Search%20Result&amp;transitionType=SearchItem&amp;contextData=%28sc.Default%29&amp;VR=3.0&amp;RS=cblt1.0"/>
  <Relationship Id="r173"
    Type="http://schemas.openxmlformats.org/officeDocument/2006/relationships/hyperlink"
    TargetMode="External"
    Target="https://1.next.westlaw.com/Link/Document/FullText?findType=h&amp;pubNum=176284&amp;cite=0175728401&amp;refType=RQ&amp;originationContext=document&amp;transitionType=DocumentItem&amp;ppcid=a41f36915efe48dfbe58dd34d8da3e13&amp;contextData=(sc.Default)"/>
  <Relationship Id="r174"
    Type="http://schemas.openxmlformats.org/officeDocument/2006/relationships/hyperlink"
    TargetMode="External"
    Target="https://1.next.westlaw.com/Link/Document/FullText?findType=h&amp;pubNum=176284&amp;cite=0215786901&amp;refType=RQ&amp;originationContext=document&amp;transitionType=DocumentItem&amp;ppcid=a41f36915efe48dfbe58dd34d8da3e13&amp;contextData=(sc.Default)"/>
  <Relationship Id="r175"
    Type="http://schemas.openxmlformats.org/officeDocument/2006/relationships/hyperlink"
    TargetMode="External"
    Target="https://www.westlaw.com/Document/I704b199bf5a111d983e7e9deff98dc6f/View/FullText.html?listSource=Search&amp;list=CASE&amp;rank=29&amp;sessionScopeId=f2929310e2e8ca328ef94ec336f882c2e2223ce05731b984cfe79e0208a34b3f&amp;ppcid=a41f36915efe48dfbe58dd34d8da3e13&amp;originationContext=Search%20Result&amp;transitionType=SearchItem&amp;contextData=%28sc.Default%29&amp;VR=3.0&amp;RS=cblt1.0#co_term_1170"/>
  <Relationship Id="r176"
    Type="http://schemas.openxmlformats.org/officeDocument/2006/relationships/hyperlink"
    TargetMode="External"
    Target="https://www.westlaw.com/Document/I704b199bf5a111d983e7e9deff98dc6f/View/FullText.html?listSource=Search&amp;list=CASE&amp;rank=29&amp;sessionScopeId=f2929310e2e8ca328ef94ec336f882c2e2223ce05731b984cfe79e0208a34b3f&amp;ppcid=a41f36915efe48dfbe58dd34d8da3e13&amp;originationContext=Search%20Result&amp;transitionType=SearchItem&amp;contextData=%28sc.Default%29&amp;VR=3.0&amp;RS=cblt1.0#co_term_7887"/>
  <Relationship Id="r177"
    Type="http://schemas.openxmlformats.org/officeDocument/2006/relationships/hyperlink"
    TargetMode="External"
    Target="https://www.westlaw.com/Link/RelatedInformation/Flag?docGuid=I0ae05a07d13511ddb7e683ba170699a5&amp;rank=30&amp;listSource=Search&amp;list=CASE&amp;ppcid=a41f36915efe48dfbe58dd34d8da3e13&amp;originationContext=Search%20Result&amp;transitionType=SearchItem&amp;contextData=%28sc.Default%29&amp;VR=3.0&amp;RS=cblt1.0"/>
  <Relationship Id="r178"
    Type="http://schemas.openxmlformats.org/officeDocument/2006/relationships/hyperlink"
    TargetMode="External"
    Target="https://www.westlaw.com/Document/I0ae05a07d13511ddb7e683ba170699a5/View/FullText.html?listSource=Search&amp;list=CASE&amp;rank=30&amp;sessionScopeId=f2929310e2e8ca328ef94ec336f882c2e2223ce05731b984cfe79e0208a34b3f&amp;ppcid=a41f36915efe48dfbe58dd34d8da3e13&amp;originationContext=Search%20Result&amp;transitionType=SearchItem&amp;contextData=%28sc.Default%29&amp;VR=3.0&amp;RS=cblt1.0"/>
  <Relationship Id="r179"
    Type="http://schemas.openxmlformats.org/officeDocument/2006/relationships/hyperlink"
    TargetMode="External"
    Target="https://1.next.westlaw.com/Link/Document/FullText?findType=h&amp;pubNum=176284&amp;cite=0169078001&amp;refType=RQ&amp;originationContext=document&amp;transitionType=DocumentItem&amp;ppcid=a41f36915efe48dfbe58dd34d8da3e13&amp;contextData=(sc.Default)"/>
  <Relationship Id="r180"
    Type="http://schemas.openxmlformats.org/officeDocument/2006/relationships/hyperlink"
    TargetMode="External"
    Target="https://www.westlaw.com/Document/I0ae05a07d13511ddb7e683ba170699a5/View/FullText.html?listSource=Search&amp;list=CASE&amp;rank=30&amp;sessionScopeId=f2929310e2e8ca328ef94ec336f882c2e2223ce05731b984cfe79e0208a34b3f&amp;ppcid=a41f36915efe48dfbe58dd34d8da3e13&amp;originationContext=Search%20Result&amp;transitionType=SearchItem&amp;contextData=%28sc.Default%29&amp;VR=3.0&amp;RS=cblt1.0#co_term_6539"/>
  <Relationship Id="r181"
    Type="http://schemas.openxmlformats.org/officeDocument/2006/relationships/hyperlink"
    TargetMode="External"
    Target="https://www.westlaw.com/Document/I1f3ae850808611ec997dc27f1012fb1c/View/FullText.html?listSource=Search&amp;list=CASE&amp;rank=31&amp;sessionScopeId=f2929310e2e8ca328ef94ec336f882c2e2223ce05731b984cfe79e0208a34b3f&amp;ppcid=a41f36915efe48dfbe58dd34d8da3e13&amp;originationContext=Search%20Result&amp;transitionType=SearchItem&amp;contextData=%28sc.Default%29&amp;VR=3.0&amp;RS=cblt1.0"/>
  <Relationship Id="r182"
    Type="http://schemas.openxmlformats.org/officeDocument/2006/relationships/hyperlink"
    TargetMode="External"
    Target="https://1.next.westlaw.com/Link/Document/FullText?findType=h&amp;pubNum=176284&amp;cite=0176487701&amp;refType=RQ&amp;originationContext=document&amp;transitionType=DocumentItem&amp;ppcid=a41f36915efe48dfbe58dd34d8da3e13&amp;contextData=(sc.Default)"/>
  <Relationship Id="r183"
    Type="http://schemas.openxmlformats.org/officeDocument/2006/relationships/hyperlink"
    TargetMode="External"
    Target="https://1.next.westlaw.com/Link/Document/FullText?findType=h&amp;pubNum=176284&amp;cite=0157349101&amp;refType=RQ&amp;originationContext=document&amp;transitionType=DocumentItem&amp;ppcid=a41f36915efe48dfbe58dd34d8da3e13&amp;contextData=(sc.Default)"/>
  <Relationship Id="r184"
    Type="http://schemas.openxmlformats.org/officeDocument/2006/relationships/hyperlink"
    TargetMode="External"
    Target="https://1.next.westlaw.com/Link/Document/FullText?findType=h&amp;pubNum=176284&amp;cite=0150535499&amp;refType=RQ&amp;originationContext=document&amp;transitionType=DocumentItem&amp;ppcid=a41f36915efe48dfbe58dd34d8da3e13&amp;contextData=(sc.Default)"/>
  <Relationship Id="r185"
    Type="http://schemas.openxmlformats.org/officeDocument/2006/relationships/hyperlink"
    TargetMode="External"
    Target="https://www.westlaw.com/Document/I1f3ae850808611ec997dc27f1012fb1c/View/FullText.html?listSource=Search&amp;list=CASE&amp;rank=31&amp;sessionScopeId=f2929310e2e8ca328ef94ec336f882c2e2223ce05731b984cfe79e0208a34b3f&amp;ppcid=a41f36915efe48dfbe58dd34d8da3e13&amp;originationContext=Search%20Result&amp;transitionType=SearchItem&amp;contextData=%28sc.Default%29&amp;VR=3.0&amp;RS=cblt1.0#co_term_11327"/>
  <Relationship Id="r186"
    Type="http://schemas.openxmlformats.org/officeDocument/2006/relationships/hyperlink"
    TargetMode="External"
    Target="https://www.westlaw.com/Document/I1f3ae850808611ec997dc27f1012fb1c/View/FullText.html?listSource=Search&amp;list=CASE&amp;rank=31&amp;sessionScopeId=f2929310e2e8ca328ef94ec336f882c2e2223ce05731b984cfe79e0208a34b3f&amp;ppcid=a41f36915efe48dfbe58dd34d8da3e13&amp;originationContext=Search%20Result&amp;transitionType=SearchItem&amp;contextData=%28sc.Default%29&amp;VR=3.0&amp;RS=cblt1.0#co_term_12039"/>
  <Relationship Id="r187"
    Type="http://schemas.openxmlformats.org/officeDocument/2006/relationships/hyperlink"
    TargetMode="External"
    Target="https://www.westlaw.com/Document/I1f3ae850808611ec997dc27f1012fb1c/View/FullText.html?listSource=Search&amp;list=CASE&amp;rank=31&amp;sessionScopeId=f2929310e2e8ca328ef94ec336f882c2e2223ce05731b984cfe79e0208a34b3f&amp;ppcid=a41f36915efe48dfbe58dd34d8da3e13&amp;originationContext=Search%20Result&amp;transitionType=SearchItem&amp;contextData=%28sc.Default%29&amp;VR=3.0&amp;RS=cblt1.0#co_term_12195"/>
  <Relationship Id="r188"
    Type="http://schemas.openxmlformats.org/officeDocument/2006/relationships/hyperlink"
    TargetMode="External"
    Target="https://www.westlaw.com/Link/RelatedInformation/Flag?docGuid=Iad3a1d61f5ab11d9bf60c1d57ebc853e&amp;rank=32&amp;listSource=Search&amp;list=CASE&amp;ppcid=a41f36915efe48dfbe58dd34d8da3e13&amp;originationContext=Search%20Result&amp;transitionType=SearchItem&amp;contextData=%28sc.Default%29&amp;VR=3.0&amp;RS=cblt1.0"/>
  <Relationship Id="r189"
    Type="http://schemas.openxmlformats.org/officeDocument/2006/relationships/hyperlink"
    TargetMode="External"
    Target="https://www.westlaw.com/Document/Iad3a1d61f5ab11d9bf60c1d57ebc853e/View/FullText.html?listSource=Search&amp;list=CASE&amp;rank=32&amp;sessionScopeId=f2929310e2e8ca328ef94ec336f882c2e2223ce05731b984cfe79e0208a34b3f&amp;ppcid=a41f36915efe48dfbe58dd34d8da3e13&amp;originationContext=Search%20Result&amp;transitionType=SearchItem&amp;contextData=%28sc.Default%29&amp;VR=3.0&amp;RS=cblt1.0"/>
  <Relationship Id="r190"
    Type="http://schemas.openxmlformats.org/officeDocument/2006/relationships/hyperlink"
    TargetMode="External"
    Target="https://www.westlaw.com/Document/Iad3a1d61f5ab11d9bf60c1d57ebc853e/View/FullText.html?listSource=Search&amp;list=CASE&amp;rank=32&amp;sessionScopeId=f2929310e2e8ca328ef94ec336f882c2e2223ce05731b984cfe79e0208a34b3f&amp;ppcid=a41f36915efe48dfbe58dd34d8da3e13&amp;originationContext=Search%20Result&amp;transitionType=SearchItem&amp;contextData=%28sc.Default%29&amp;VR=3.0&amp;RS=cblt1.0#co_term_1805"/>
  <Relationship Id="r191"
    Type="http://schemas.openxmlformats.org/officeDocument/2006/relationships/hyperlink"
    TargetMode="External"
    Target="https://www.westlaw.com/Document/Iad3a1d61f5ab11d9bf60c1d57ebc853e/View/FullText.html?listSource=Search&amp;list=CASE&amp;rank=32&amp;sessionScopeId=f2929310e2e8ca328ef94ec336f882c2e2223ce05731b984cfe79e0208a34b3f&amp;ppcid=a41f36915efe48dfbe58dd34d8da3e13&amp;originationContext=Search%20Result&amp;transitionType=SearchItem&amp;contextData=%28sc.Default%29&amp;VR=3.0&amp;RS=cblt1.0#co_term_2607"/>
  <Relationship Id="r192"
    Type="http://schemas.openxmlformats.org/officeDocument/2006/relationships/hyperlink"
    TargetMode="External"
    Target="https://www.westlaw.com/Document/I035c90b0c07711e9a85d952fcc023e60/View/FullText.html?listSource=Search&amp;list=CASE&amp;rank=33&amp;sessionScopeId=f2929310e2e8ca328ef94ec336f882c2e2223ce05731b984cfe79e0208a34b3f&amp;ppcid=a41f36915efe48dfbe58dd34d8da3e13&amp;originationContext=Search%20Result&amp;transitionType=SearchItem&amp;contextData=%28sc.Default%29&amp;VR=3.0&amp;RS=cblt1.0"/>
  <Relationship Id="r193"
    Type="http://schemas.openxmlformats.org/officeDocument/2006/relationships/hyperlink"
    TargetMode="External"
    Target="https://1.next.westlaw.com/Link/Document/FullText?findType=h&amp;pubNum=176284&amp;cite=0287290801&amp;refType=RQ&amp;originationContext=document&amp;transitionType=DocumentItem&amp;ppcid=a41f36915efe48dfbe58dd34d8da3e13&amp;contextData=(sc.Default)"/>
  <Relationship Id="r194"
    Type="http://schemas.openxmlformats.org/officeDocument/2006/relationships/hyperlink"
    TargetMode="External"
    Target="https://1.next.westlaw.com/Link/Document/FullText?findType=h&amp;pubNum=176284&amp;cite=0150535499&amp;refType=RQ&amp;originationContext=document&amp;transitionType=DocumentItem&amp;ppcid=a41f36915efe48dfbe58dd34d8da3e13&amp;contextData=(sc.Default)"/>
  <Relationship Id="r195"
    Type="http://schemas.openxmlformats.org/officeDocument/2006/relationships/hyperlink"
    TargetMode="External"
    Target="https://www.westlaw.com/Document/I035c90b0c07711e9a85d952fcc023e60/View/FullText.html?listSource=Search&amp;list=CASE&amp;rank=33&amp;sessionScopeId=f2929310e2e8ca328ef94ec336f882c2e2223ce05731b984cfe79e0208a34b3f&amp;ppcid=a41f36915efe48dfbe58dd34d8da3e13&amp;originationContext=Search%20Result&amp;transitionType=SearchItem&amp;contextData=%28sc.Default%29&amp;VR=3.0&amp;RS=cblt1.0#co_term_7140"/>
  <Relationship Id="r196"
    Type="http://schemas.openxmlformats.org/officeDocument/2006/relationships/hyperlink"
    TargetMode="External"
    Target="https://www.westlaw.com/Document/I035c90b0c07711e9a85d952fcc023e60/View/FullText.html?listSource=Search&amp;list=CASE&amp;rank=33&amp;sessionScopeId=f2929310e2e8ca328ef94ec336f882c2e2223ce05731b984cfe79e0208a34b3f&amp;ppcid=a41f36915efe48dfbe58dd34d8da3e13&amp;originationContext=Search%20Result&amp;transitionType=SearchItem&amp;contextData=%28sc.Default%29&amp;VR=3.0&amp;RS=cblt1.0#co_term_7600"/>
  <Relationship Id="r197"
    Type="http://schemas.openxmlformats.org/officeDocument/2006/relationships/hyperlink"
    TargetMode="External"
    Target="https://www.westlaw.com/Link/RelatedInformation/Flag?docGuid=Icd143fc8f55211d983e7e9deff98dc6f&amp;rank=34&amp;listSource=Search&amp;list=CASE&amp;ppcid=a41f36915efe48dfbe58dd34d8da3e13&amp;overruleRisk=true&amp;originationContext=Search%20Result&amp;transitionType=SearchItem&amp;contextData=%28sc.Default%29&amp;VR=3.0&amp;RS=cblt1.0"/>
  <Relationship Id="r198"
    Type="http://schemas.openxmlformats.org/officeDocument/2006/relationships/hyperlink"
    TargetMode="External"
    Target="https://www.westlaw.com/Document/Icd143fc8f55211d983e7e9deff98dc6f/View/FullText.html?listSource=Search&amp;list=CASE&amp;rank=34&amp;sessionScopeId=f2929310e2e8ca328ef94ec336f882c2e2223ce05731b984cfe79e0208a34b3f&amp;ppcid=a41f36915efe48dfbe58dd34d8da3e13&amp;originationContext=Search%20Result&amp;transitionType=SearchItem&amp;contextData=%28sc.Default%29&amp;VR=3.0&amp;RS=cblt1.0"/>
  <Relationship Id="r199"
    Type="http://schemas.openxmlformats.org/officeDocument/2006/relationships/hyperlink"
    TargetMode="External"
    Target="https://1.next.westlaw.com/Link/Document/FullText?findType=h&amp;pubNum=176284&amp;cite=0173907201&amp;refType=RQ&amp;originationContext=document&amp;transitionType=DocumentItem&amp;ppcid=a41f36915efe48dfbe58dd34d8da3e13&amp;contextData=(sc.Default)"/>
  <Relationship Id="r200"
    Type="http://schemas.openxmlformats.org/officeDocument/2006/relationships/hyperlink"
    TargetMode="External"
    Target="https://1.next.westlaw.com/Link/Document/FullText?findType=h&amp;pubNum=176284&amp;cite=0223050401&amp;refType=RQ&amp;originationContext=document&amp;transitionType=DocumentItem&amp;ppcid=a41f36915efe48dfbe58dd34d8da3e13&amp;contextData=(sc.Default)"/>
  <Relationship Id="r201"
    Type="http://schemas.openxmlformats.org/officeDocument/2006/relationships/hyperlink"
    TargetMode="External"
    Target="https://www.westlaw.com/Document/Icd143fc8f55211d983e7e9deff98dc6f/View/FullText.html?listSource=Search&amp;list=CASE&amp;rank=34&amp;sessionScopeId=f2929310e2e8ca328ef94ec336f882c2e2223ce05731b984cfe79e0208a34b3f&amp;ppcid=a41f36915efe48dfbe58dd34d8da3e13&amp;originationContext=Search%20Result&amp;transitionType=SearchItem&amp;contextData=%28sc.Default%29&amp;VR=3.0&amp;RS=cblt1.0#co_term_7232"/>
  <Relationship Id="r202"
    Type="http://schemas.openxmlformats.org/officeDocument/2006/relationships/hyperlink"
    TargetMode="External"
    Target="https://www.westlaw.com/Document/Id35c5185f79911d99439b076ef9ec4de/View/FullText.html?listSource=Search&amp;list=CASE&amp;rank=35&amp;sessionScopeId=f2929310e2e8ca328ef94ec336f882c2e2223ce05731b984cfe79e0208a34b3f&amp;ppcid=a41f36915efe48dfbe58dd34d8da3e13&amp;originationContext=Search%20Result&amp;transitionType=SearchItem&amp;contextData=%28sc.Default%29&amp;VR=3.0&amp;RS=cblt1.0"/>
  <Relationship Id="r203"
    Type="http://schemas.openxmlformats.org/officeDocument/2006/relationships/hyperlink"
    TargetMode="External"
    Target="https://www.westlaw.com/Document/Id35c5185f79911d99439b076ef9ec4de/View/FullText.html?listSource=Search&amp;list=CASE&amp;rank=35&amp;sessionScopeId=f2929310e2e8ca328ef94ec336f882c2e2223ce05731b984cfe79e0208a34b3f&amp;ppcid=a41f36915efe48dfbe58dd34d8da3e13&amp;originationContext=Search%20Result&amp;transitionType=SearchItem&amp;contextData=%28sc.Default%29&amp;VR=3.0&amp;RS=cblt1.0#co_term_2466"/>
  <Relationship Id="r204"
    Type="http://schemas.openxmlformats.org/officeDocument/2006/relationships/hyperlink"
    TargetMode="External"
    Target="https://www.westlaw.com/Link/RelatedInformation/Flag?docGuid=If94f9422f56e11d9b386b232635db992&amp;rank=36&amp;listSource=Search&amp;list=CASE&amp;ppcid=a41f36915efe48dfbe58dd34d8da3e13&amp;originationContext=Search%20Result&amp;transitionType=SearchItem&amp;contextData=%28sc.Default%29&amp;VR=3.0&amp;RS=cblt1.0"/>
  <Relationship Id="r205"
    Type="http://schemas.openxmlformats.org/officeDocument/2006/relationships/hyperlink"
    TargetMode="External"
    Target="https://www.westlaw.com/Document/If94f9422f56e11d9b386b232635db992/View/FullText.html?listSource=Search&amp;list=CASE&amp;rank=36&amp;sessionScopeId=f2929310e2e8ca328ef94ec336f882c2e2223ce05731b984cfe79e0208a34b3f&amp;ppcid=a41f36915efe48dfbe58dd34d8da3e13&amp;originationContext=Search%20Result&amp;transitionType=SearchItem&amp;contextData=%28sc.Default%29&amp;VR=3.0&amp;RS=cblt1.0"/>
  <Relationship Id="r206"
    Type="http://schemas.openxmlformats.org/officeDocument/2006/relationships/hyperlink"
    TargetMode="External"
    Target="https://1.next.westlaw.com/Link/Document/FullText?findType=h&amp;pubNum=176284&amp;cite=0273526901&amp;refType=RQ&amp;originationContext=document&amp;transitionType=DocumentItem&amp;ppcid=a41f36915efe48dfbe58dd34d8da3e13&amp;contextData=(sc.Default)"/>
  <Relationship Id="r207"
    Type="http://schemas.openxmlformats.org/officeDocument/2006/relationships/hyperlink"
    TargetMode="External"
    Target="https://www.westlaw.com/Document/If94f9422f56e11d9b386b232635db992/View/FullText.html?listSource=Search&amp;list=CASE&amp;rank=36&amp;sessionScopeId=f2929310e2e8ca328ef94ec336f882c2e2223ce05731b984cfe79e0208a34b3f&amp;ppcid=a41f36915efe48dfbe58dd34d8da3e13&amp;originationContext=Search%20Result&amp;transitionType=SearchItem&amp;contextData=%28sc.Default%29&amp;VR=3.0&amp;RS=cblt1.0#co_term_7451"/>
  <Relationship Id="r208"
    Type="http://schemas.openxmlformats.org/officeDocument/2006/relationships/image"
    Target="images/2.png"/>
  <Relationship Id="r209"
    Type="http://schemas.openxmlformats.org/officeDocument/2006/relationships/image"
    Target="images/3.png"/>
  <Relationship Id="r210"
    Type="http://schemas.openxmlformats.org/officeDocument/2006/relationships/image"
    Target="images/4.png"/>
  <Relationship Id="r211"
    Type="http://schemas.openxmlformats.org/officeDocument/2006/relationships/image"
    Target="images/5.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
              <w:bookmarkStart w:id="3" w:name="co_search_case_citatorFlagImage_1"/>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208"/>
                            <a:srcRect/>
                            <a:stretch>
                              <a:fillRect/>
                            </a:stretch>
                          </p:blipFill>
                          <p:spPr>
                            <a:xfrm>
                              <a:off x="0" y="0"/>
                              <a:ext cx="130642" cy="130642"/>
                            </a:xfrm>
                            <a:prstGeom prst="rect"/>
                          </p:spPr>
                        </p:pic>
                      </a:graphicData>
                    </a:graphic>
                  </wp:inline>
                </w:drawing>
              </w:r>
              <w:bookmarkEnd w:id="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8">
              <w:bookmarkStart w:id="4" w:name="cobalt_result_case_title1"/>
              <w:r>
                <w:rPr>
                  <w:rFonts w:ascii="Arial" w:hAnsi="Arial"/>
                  <w:b/>
                  <w:color w:val="000000"/>
                  <w:sz w:val="24"/>
                </w:rPr>
                <w:t xml:space="preserve">State, Dept. of Natural Resources v. Alaska Riverways, Inc. </w:t>
              </w:r>
              <w:bookmarkEnd w:id="4"/>
            </w:hyperlink>
          </w:p>
          <w:bookmarkStart w:id="5" w:name="co_searchResults_citation_1"/>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May 21, 2010</w:t>
            </w:r>
            <w:r>
              <w:rPr>
                <w:rFonts w:ascii="Arial" w:hAnsi="Arial"/>
                <w:color w:val="696969"/>
                <w:sz w:val="18"/>
              </w:rPr>
              <w:t xml:space="preserve"> </w:t>
            </w:r>
            <w:r>
              <w:rPr>
                <w:rFonts w:ascii="Arial" w:hAnsi="Arial"/>
                <w:color w:val="696969"/>
                <w:sz w:val="18"/>
              </w:rPr>
              <w:t>232 P.3d 1203</w:t>
            </w:r>
            <w:r>
              <w:rPr>
                <w:rFonts w:ascii="Arial" w:hAnsi="Arial"/>
                <w:color w:val="696969"/>
                <w:sz w:val="18"/>
              </w:rPr>
              <w:t xml:space="preserve"> </w:t>
            </w:r>
            <w:r>
              <w:rPr>
                <w:rFonts w:ascii="Arial" w:hAnsi="Arial"/>
                <w:color w:val="696969"/>
                <w:sz w:val="18"/>
              </w:rPr>
              <w:t>2010 WL 2011498</w:t>
            </w:r>
          </w:p>
          <w:bookmarkEnd w:id="5"/>
          <w:p>
            <w:pPr>
              <w:pBdr>
                <w:top w:val="none" w:space="3"/>
              </w:pBdr>
              <w:spacing w:before="0" w:after="0" w:line="225" w:lineRule="atLeast"/>
            </w:pPr>
            <w:r>
              <w:rPr>
                <w:rFonts w:ascii="Arial" w:hAnsi="Arial"/>
                <w:color w:val="000000"/>
                <w:sz w:val="20"/>
              </w:rPr>
              <w:drawing>
                <wp:inline>
                  <wp:extent cx="190500" cy="85725"/>
                  <wp:docPr id="3" name="Picture 2"/>
                  <a:graphic>
                    <a:graphicData uri="http://schemas.openxmlformats.org/drawingml/2006/picture">
                      <p:pic>
                        <p:nvPicPr>
                          <p:cNvPr id="4" name="Picture 2"/>
                          <p:cNvPicPr/>
                        </p:nvPicPr>
                        <p:blipFill>
                          <a:blip r:embed="r209"/>
                          <a:srcRect/>
                          <a:stretch>
                            <a:fillRect/>
                          </a:stretch>
                        </p:blipFill>
                        <p:spPr>
                          <a:xfrm>
                            <a:off x="0" y="0"/>
                            <a:ext cx="190500" cy="85725"/>
                          </a:xfrm>
                          <a:prstGeom prst="rect"/>
                        </p:spPr>
                      </p:pic>
                    </a:graphicData>
                  </a:graphic>
                </wp:inline>
              </w:drawing>
            </w:r>
          </w:p>
          <w:bookmarkStart w:id="6"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Wharves. DNR was statutorily authorized to require upland riparian owners who wharf out to enter into leases for their occupancy of state lands</w:t>
            </w:r>
          </w:p>
          <w:bookmarkEnd w:id="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Tour-boat operator sought review of decision of the Department of Natural Resources (DNR), approving shoreland lease. The Superior Court, Fourth Judicial District, Fairbanks, </w:t>
            </w:r>
            <w:hyperlink r:id="r9">
              <w:bookmarkStart w:id="7" w:name="co_link_Ib70510ce8fb711ea80afece7991500"/>
              <w:r>
                <w:rPr>
                  <w:rFonts w:ascii="Arial" w:hAnsi="Arial"/>
                  <w:color w:val="000000"/>
                  <w:sz w:val="20"/>
                </w:rPr>
                <w:t>Douglas Blankenship</w:t>
              </w:r>
              <w:bookmarkEnd w:id="7"/>
            </w:hyperlink>
            <w:r>
              <w:rPr>
                <w:rFonts w:ascii="Arial" w:hAnsi="Arial"/>
                <w:color w:val="000000"/>
                <w:sz w:val="20"/>
              </w:rPr>
              <w:t>, J., reversed. DNR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0">
              <w:bookmarkStart w:id="8" w:name="co_link_Ib70510cf8fb711ea80afece7991500"/>
              <w:r>
                <w:rPr>
                  <w:rFonts w:ascii="Arial" w:hAnsi="Arial"/>
                  <w:color w:val="000000"/>
                  <w:sz w:val="20"/>
                </w:rPr>
                <w:t>Fabe</w:t>
              </w:r>
              <w:bookmarkEnd w:id="8"/>
            </w:hyperlink>
            <w:r>
              <w:rPr>
                <w:rFonts w:ascii="Arial" w:hAnsi="Arial"/>
                <w:color w:val="000000"/>
                <w:sz w:val="20"/>
              </w:rPr>
              <w:t>, J., held that:</w:t>
            </w:r>
          </w:p>
          <w:p>
            <w:pPr>
              <w:spacing w:before="0" w:after="0" w:line="225" w:lineRule="atLeast"/>
            </w:pPr>
            <w:r>
              <w:rPr>
                <w:rFonts w:ascii="Arial" w:hAnsi="Arial"/>
                <w:color w:val="000000"/>
                <w:sz w:val="20"/>
              </w:rPr>
              <w:t>1 DNR is statutorily authorized to require upland riparian owners who wharf out to enter into leases for their occupancy of state lands;</w:t>
            </w:r>
          </w:p>
          <w:p>
            <w:pPr>
              <w:spacing w:before="0" w:after="0" w:line="225" w:lineRule="atLeast"/>
            </w:pPr>
            <w:r>
              <w:rPr>
                <w:rFonts w:ascii="Arial" w:hAnsi="Arial"/>
                <w:color w:val="000000"/>
                <w:sz w:val="20"/>
              </w:rPr>
              <w:t>2 tour-boat operator did not acquire any constitutionally protected property interest by its building of wharf;</w:t>
            </w:r>
          </w:p>
          <w:p>
            <w:pPr>
              <w:spacing w:before="0" w:after="0" w:line="225" w:lineRule="atLeast"/>
            </w:pPr>
            <w:r>
              <w:rPr>
                <w:rFonts w:ascii="Arial" w:hAnsi="Arial"/>
                <w:color w:val="000000"/>
                <w:sz w:val="20"/>
              </w:rPr>
              <w:t>3 issuance of a lease by DNR for a dock did not constitute an improper retroactive application of statute authorizing such leases;</w:t>
            </w:r>
          </w:p>
          <w:p>
            <w:pPr>
              <w:spacing w:before="0" w:after="0" w:line="225" w:lineRule="atLeast"/>
            </w:pPr>
            <w:r>
              <w:rPr>
                <w:rFonts w:ascii="Arial" w:hAnsi="Arial"/>
                <w:color w:val="000000"/>
                <w:sz w:val="20"/>
              </w:rPr>
              <w:t>4 requirement that tour-boat operator enter into a lease for the occupancy of state lands did not violate state constitutional Uniform Application Clause and state and federal equal protection clauses by its different treatment of commercial and private landowners; and</w:t>
            </w:r>
          </w:p>
          <w:p>
            <w:pPr>
              <w:spacing w:before="0" w:after="0" w:line="225" w:lineRule="atLeast"/>
            </w:pPr>
            <w:r>
              <w:rPr>
                <w:rFonts w:ascii="Arial" w:hAnsi="Arial"/>
                <w:color w:val="000000"/>
                <w:sz w:val="20"/>
              </w:rPr>
              <w:t>5 lease fee based on passenger count violated federal law prohibiting the levying of fees upon watercraft operating on navigable waters.</w:t>
            </w:r>
          </w:p>
          <w:p>
            <w:pPr>
              <w:spacing w:before="0" w:after="0" w:line="225" w:lineRule="atLeast"/>
            </w:pPr>
            <w:r>
              <w:rPr>
                <w:rFonts w:ascii="Arial" w:hAnsi="Arial"/>
                <w:color w:val="000000"/>
                <w:sz w:val="20"/>
              </w:rPr>
              <w:t>Reversed.</w:t>
            </w:r>
          </w:p>
          <w:p>
            <w:pPr>
              <w:spacing w:before="0" w:after="0" w:line="225" w:lineRule="atLeast"/>
            </w:pPr>
            <w:bookmarkStart w:id="9" w:name="co_document_metaInfo_I8489f1b464e711dfa"/>
            <w:bookmarkEnd w:id="9"/>
            <w:bookmarkStart w:id="10" w:name="co_documentContentCacheKey"/>
            <w:bookmarkEnd w:id="10"/>
          </w:p>
          <w:bookmarkStart w:id="11" w:name="co_snippet_1_1"/>
          <w:p>
            <w:pPr>
              <w:spacing w:before="100" w:after="0" w:line="225" w:lineRule="atLeast"/>
            </w:pPr>
            <w:hyperlink r:id="r11">
              <w:bookmarkStart w:id="12" w:name="cobalt_result_case_snippet_1_1"/>
              <w:r>
                <w:rPr>
                  <w:rFonts w:ascii="Arial" w:hAnsi="Arial"/>
                  <w:color w:val="000000"/>
                  <w:sz w:val="20"/>
                </w:rPr>
                <w:t xml:space="preserve">...405 2651 k. Title and rights held in public trust.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permit the state to “regulate” riparian owners by...</w:t>
              </w:r>
              <w:bookmarkEnd w:id="12"/>
            </w:hyperlink>
          </w:p>
          <w:bookmarkEnd w:id="11"/>
          <w:bookmarkStart w:id="13" w:name="co_snippet_1_2"/>
          <w:p>
            <w:pPr>
              <w:spacing w:before="100" w:after="0" w:line="225" w:lineRule="atLeast"/>
            </w:pPr>
            <w:hyperlink r:id="r12">
              <w:bookmarkStart w:id="14" w:name="cobalt_result_case_snippet_1_2"/>
              <w:r>
                <w:rPr>
                  <w:rFonts w:ascii="Arial" w:hAnsi="Arial"/>
                  <w:color w:val="000000"/>
                  <w:sz w:val="20"/>
                </w:rPr>
                <w:t xml:space="preserve">...that the state has an obligation to protect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405 Water Law 405XV Navigable Waters 405XV(C) Lands...</w:t>
              </w:r>
              <w:bookmarkEnd w:id="14"/>
            </w:hyperlink>
          </w:p>
          <w:bookmarkEnd w:id="13"/>
          <w:bookmarkStart w:id="15" w:name="co_snippet_1_3"/>
          <w:p>
            <w:pPr>
              <w:spacing w:before="100" w:after="0" w:line="225" w:lineRule="atLeast"/>
            </w:pPr>
            <w:hyperlink r:id="r13">
              <w:bookmarkStart w:id="16" w:name="cobalt_result_case_snippet_1_3"/>
              <w:r>
                <w:rPr>
                  <w:rFonts w:ascii="Arial" w:hAnsi="Arial"/>
                  <w:color w:val="000000"/>
                  <w:sz w:val="20"/>
                </w:rPr>
                <w:t xml:space="preserve">...k. Title and rights held in public trust.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title to the beds of navigable waters...</w:t>
              </w:r>
              <w:bookmarkEnd w:id="16"/>
            </w:hyperlink>
          </w:p>
          <w:bookmarkEnd w:id="15"/>
        </w:tc>
      </w:tr>
      <w:bookmarkEnd w:id="2"/>
      <w:bookmarkStart w:id="17"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
              <w:bookmarkStart w:id="18" w:name="co_search_case_citatorFlagImage_2"/>
              <w:r>
                <w:rPr>
                  <w:rFonts w:ascii="Arial" w:hAnsi="Arial"/>
                  <w:color w:val="000000"/>
                  <w:sz w:val="24"/>
                </w:rPr>
                <w:drawing>
                  <wp:inline>
                    <wp:extent cx="130642" cy="130642"/>
                    <wp:docPr id="5" name="Picture 1"/>
                    <a:graphic>
                      <a:graphicData uri="http://schemas.openxmlformats.org/drawingml/2006/picture">
                        <p:pic>
                          <p:nvPicPr>
                            <p:cNvPr id="6" name="Picture 1"/>
                            <p:cNvPicPr/>
                          </p:nvPicPr>
                          <p:blipFill>
                            <a:blip r:embed="r208"/>
                            <a:srcRect/>
                            <a:stretch>
                              <a:fillRect/>
                            </a:stretch>
                          </p:blipFill>
                          <p:spPr>
                            <a:xfrm>
                              <a:off x="0" y="0"/>
                              <a:ext cx="130642" cy="130642"/>
                            </a:xfrm>
                            <a:prstGeom prst="rect"/>
                          </p:spPr>
                        </p:pic>
                      </a:graphicData>
                    </a:graphic>
                  </wp:inline>
                </w:drawing>
              </w:r>
              <w:bookmarkEnd w:id="1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5">
              <w:bookmarkStart w:id="19" w:name="cobalt_result_case_title2"/>
              <w:r>
                <w:rPr>
                  <w:rFonts w:ascii="Arial" w:hAnsi="Arial"/>
                  <w:b/>
                  <w:color w:val="000000"/>
                  <w:sz w:val="24"/>
                </w:rPr>
                <w:t xml:space="preserve">Arizona Center For Law In Public Interest v. Hassell </w:t>
              </w:r>
              <w:bookmarkEnd w:id="19"/>
            </w:hyperlink>
          </w:p>
          <w:bookmarkStart w:id="20" w:name="co_searchResults_citation_2"/>
          <w:p>
            <w:pPr>
              <w:spacing w:before="0" w:after="0" w:line="220" w:lineRule="atLeast"/>
            </w:pPr>
            <w:r>
              <w:rPr>
                <w:rFonts w:ascii="Arial" w:hAnsi="Arial"/>
                <w:color w:val="696969"/>
                <w:sz w:val="18"/>
              </w:rPr>
              <w:t>Court of Appeals of Arizona, Division 1, Department B.</w:t>
            </w:r>
            <w:r>
              <w:rPr>
                <w:rFonts w:ascii="Arial" w:hAnsi="Arial"/>
                <w:color w:val="696969"/>
                <w:sz w:val="18"/>
              </w:rPr>
              <w:t xml:space="preserve"> </w:t>
            </w:r>
            <w:r>
              <w:rPr>
                <w:rFonts w:ascii="Arial" w:hAnsi="Arial"/>
                <w:color w:val="696969"/>
                <w:sz w:val="18"/>
              </w:rPr>
              <w:t>September 10, 1991</w:t>
            </w:r>
            <w:r>
              <w:rPr>
                <w:rFonts w:ascii="Arial" w:hAnsi="Arial"/>
                <w:color w:val="696969"/>
                <w:sz w:val="18"/>
              </w:rPr>
              <w:t xml:space="preserve"> </w:t>
            </w:r>
            <w:r>
              <w:rPr>
                <w:rFonts w:ascii="Arial" w:hAnsi="Arial"/>
                <w:color w:val="696969"/>
                <w:sz w:val="18"/>
              </w:rPr>
              <w:t>172 Ariz. 356</w:t>
            </w:r>
            <w:r>
              <w:rPr>
                <w:rFonts w:ascii="Arial" w:hAnsi="Arial"/>
                <w:color w:val="696969"/>
                <w:sz w:val="18"/>
              </w:rPr>
              <w:t xml:space="preserve"> </w:t>
            </w:r>
            <w:r>
              <w:rPr>
                <w:rFonts w:ascii="Arial" w:hAnsi="Arial"/>
                <w:color w:val="696969"/>
                <w:sz w:val="18"/>
              </w:rPr>
              <w:t>837 P.2d 158</w:t>
            </w:r>
          </w:p>
          <w:bookmarkEnd w:id="20"/>
          <w:p>
            <w:pPr>
              <w:pBdr>
                <w:top w:val="none" w:space="3"/>
              </w:pBdr>
              <w:spacing w:before="0" w:after="0" w:line="225" w:lineRule="atLeast"/>
            </w:pPr>
            <w:r>
              <w:rPr>
                <w:rFonts w:ascii="Arial" w:hAnsi="Arial"/>
                <w:color w:val="000000"/>
                <w:sz w:val="20"/>
              </w:rPr>
              <w:drawing>
                <wp:inline>
                  <wp:extent cx="190500" cy="85725"/>
                  <wp:docPr id="7" name="Picture 2"/>
                  <a:graphic>
                    <a:graphicData uri="http://schemas.openxmlformats.org/drawingml/2006/picture">
                      <p:pic>
                        <p:nvPicPr>
                          <p:cNvPr id="8" name="Picture 2"/>
                          <p:cNvPicPr/>
                        </p:nvPicPr>
                        <p:blipFill>
                          <a:blip r:embed="r209"/>
                          <a:srcRect/>
                          <a:stretch>
                            <a:fillRect/>
                          </a:stretch>
                        </p:blipFill>
                        <p:spPr>
                          <a:xfrm>
                            <a:off x="0" y="0"/>
                            <a:ext cx="190500" cy="85725"/>
                          </a:xfrm>
                          <a:prstGeom prst="rect"/>
                        </p:spPr>
                      </p:pic>
                    </a:graphicData>
                  </a:graphic>
                </wp:inline>
              </w:drawing>
            </w:r>
          </w:p>
          <w:bookmarkStart w:id="21"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Organizations and individuals brought action challenging validity of provisions of legislation substantially relinquishing state's interest in riverbed lands. Landowners who claimed interests in riverbed lands intervened as additional defendants. The Superior Court, Maricopa County, Cause No. CV 87–20506, Cheryl K. Hendrix,...</w:t>
            </w:r>
          </w:p>
          <w:bookmarkEnd w:id="2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Organizations and individuals brought action challenging validity of provisions of legislation substantially relinquishing state's interest in riverbed lands. Landowners who claimed interests in riverbed lands intervened as additional defendants. The Superior Court, Maricopa County, Cause No. CV 8720506, </w:t>
            </w:r>
            <w:hyperlink r:id="r16">
              <w:bookmarkStart w:id="22" w:name="co_link_I33eee152f8a411ebbea4f0dc9fb695"/>
              <w:r>
                <w:rPr>
                  <w:rFonts w:ascii="Arial" w:hAnsi="Arial"/>
                  <w:color w:val="000000"/>
                  <w:sz w:val="20"/>
                </w:rPr>
                <w:t>Cheryl K. Hendrix</w:t>
              </w:r>
              <w:bookmarkEnd w:id="22"/>
            </w:hyperlink>
            <w:r>
              <w:rPr>
                <w:rFonts w:ascii="Arial" w:hAnsi="Arial"/>
                <w:color w:val="000000"/>
                <w:sz w:val="20"/>
              </w:rPr>
              <w:t xml:space="preserve">, J., entered summary judgment in favor of state and private defendants, and appeal was taken. The Court of Appeals, </w:t>
            </w:r>
            <w:hyperlink r:id="r17">
              <w:bookmarkStart w:id="23" w:name="co_link_I33eee153f8a411ebbea4f0dc9fb695"/>
              <w:r>
                <w:rPr>
                  <w:rFonts w:ascii="Arial" w:hAnsi="Arial"/>
                  <w:color w:val="000000"/>
                  <w:sz w:val="20"/>
                </w:rPr>
                <w:t>Fidel</w:t>
              </w:r>
              <w:bookmarkEnd w:id="23"/>
            </w:hyperlink>
            <w:r>
              <w:rPr>
                <w:rFonts w:ascii="Arial" w:hAnsi="Arial"/>
                <w:color w:val="000000"/>
                <w:sz w:val="20"/>
              </w:rPr>
              <w:t xml:space="preserve">, P.J., held that: (1) state's navigability claim was substantial; (2) challenged provisions of legislation were invalid under </w:t>
            </w:r>
            <w:bookmarkStart w:id="24" w:name="co_term_392"/>
            <w:r>
              <w:rPr>
                <w:rFonts w:ascii="Arial" w:hAnsi="Arial"/>
                <w:color w:val="000000"/>
                <w:sz w:val="20"/>
              </w:rPr>
              <w:t>public</w:t>
            </w:r>
            <w:bookmarkEnd w:id="24"/>
            <w:r>
              <w:rPr>
                <w:rFonts w:ascii="Arial" w:hAnsi="Arial"/>
                <w:color w:val="000000"/>
                <w:sz w:val="20"/>
              </w:rPr>
              <w:t xml:space="preserve"> </w:t>
            </w:r>
            <w:bookmarkStart w:id="25" w:name="co_term_393"/>
            <w:r>
              <w:rPr>
                <w:rFonts w:ascii="Arial" w:hAnsi="Arial"/>
                <w:color w:val="000000"/>
                <w:sz w:val="20"/>
              </w:rPr>
              <w:t>trust</w:t>
            </w:r>
            <w:bookmarkEnd w:id="25"/>
            <w:r>
              <w:rPr>
                <w:rFonts w:ascii="Arial" w:hAnsi="Arial"/>
                <w:color w:val="000000"/>
                <w:sz w:val="20"/>
              </w:rPr>
              <w:t xml:space="preserve"> </w:t>
            </w:r>
            <w:bookmarkStart w:id="26" w:name="co_term_394"/>
            <w:r>
              <w:rPr>
                <w:rFonts w:ascii="Arial" w:hAnsi="Arial"/>
                <w:color w:val="000000"/>
                <w:sz w:val="20"/>
              </w:rPr>
              <w:t>doctrine</w:t>
            </w:r>
            <w:bookmarkEnd w:id="26"/>
            <w:r>
              <w:rPr>
                <w:rFonts w:ascii="Arial" w:hAnsi="Arial"/>
                <w:color w:val="000000"/>
                <w:sz w:val="20"/>
              </w:rPr>
              <w:t xml:space="preserve"> and gift clause of Arizona Constitution; and (3) attorney fees would be awarded under private attorney general doctrine, and would be assessed against both state and private defendants.</w:t>
            </w:r>
          </w:p>
          <w:p>
            <w:pPr>
              <w:spacing w:before="0" w:after="0" w:line="225" w:lineRule="atLeast"/>
            </w:pPr>
            <w:r>
              <w:rPr>
                <w:rFonts w:ascii="Arial" w:hAnsi="Arial"/>
                <w:color w:val="000000"/>
                <w:sz w:val="20"/>
              </w:rPr>
              <w:t>Reversed and remanded with directions.</w:t>
            </w:r>
          </w:p>
          <w:p>
            <w:pPr>
              <w:spacing w:before="0" w:after="0" w:line="225" w:lineRule="atLeast"/>
            </w:pPr>
            <w:bookmarkStart w:id="27" w:name="co_document_metaInfo_Ic8272954f5ac11d98"/>
            <w:bookmarkEnd w:id="27"/>
            <w:bookmarkStart w:id="28" w:name="co_documentContentCacheKey1"/>
            <w:bookmarkEnd w:id="28"/>
          </w:p>
          <w:bookmarkStart w:id="29" w:name="co_snippet_2_1"/>
          <w:p>
            <w:pPr>
              <w:spacing w:before="100" w:after="0" w:line="225" w:lineRule="atLeast"/>
            </w:pPr>
            <w:hyperlink r:id="r18">
              <w:bookmarkStart w:id="30" w:name="cobalt_result_case_snippet_2_1"/>
              <w:r>
                <w:rPr>
                  <w:rFonts w:ascii="Arial" w:hAnsi="Arial"/>
                  <w:color w:val="000000"/>
                  <w:sz w:val="20"/>
                </w:rPr>
                <w:t xml:space="preserve">...was substantial; (2) challenged provisions of legislation were invalid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gift clause of Arizona Constitution; and (3) attorney fees...</w:t>
              </w:r>
              <w:bookmarkEnd w:id="30"/>
            </w:hyperlink>
          </w:p>
          <w:bookmarkEnd w:id="29"/>
          <w:bookmarkStart w:id="31" w:name="co_snippet_2_2"/>
          <w:p>
            <w:pPr>
              <w:spacing w:before="100" w:after="0" w:line="225" w:lineRule="atLeast"/>
            </w:pPr>
            <w:hyperlink r:id="r19">
              <w:bookmarkStart w:id="32" w:name="cobalt_result_case_snippet_2_2"/>
              <w:r>
                <w:rPr>
                  <w:rFonts w:ascii="Arial" w:hAnsi="Arial"/>
                  <w:color w:val="000000"/>
                  <w:sz w:val="20"/>
                </w:rPr>
                <w:t xml:space="preserve">...to warrant analysis under gift clause of Arizona Constitution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though equal footing claims were unproven at time legislation was...</w:t>
              </w:r>
              <w:bookmarkEnd w:id="32"/>
            </w:hyperlink>
          </w:p>
          <w:bookmarkEnd w:id="31"/>
          <w:bookmarkStart w:id="33" w:name="co_snippet_2_3"/>
          <w:p>
            <w:pPr>
              <w:spacing w:before="100" w:after="0" w:line="225" w:lineRule="atLeast"/>
            </w:pPr>
            <w:hyperlink r:id="r20">
              <w:bookmarkStart w:id="34" w:name="cobalt_result_case_snippet_2_3"/>
              <w:r>
                <w:rPr>
                  <w:rFonts w:ascii="Arial" w:hAnsi="Arial"/>
                  <w:color w:val="000000"/>
                  <w:sz w:val="20"/>
                </w:rPr>
                <w:t xml:space="preserve">...state's “equal footing” interest in riverbed lands were invalid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gift clause of Arizona Constitution, though legislation was enacted...</w:t>
              </w:r>
              <w:bookmarkEnd w:id="34"/>
            </w:hyperlink>
          </w:p>
          <w:bookmarkEnd w:id="33"/>
        </w:tc>
      </w:tr>
      <w:bookmarkEnd w:id="17"/>
      <w:bookmarkStart w:id="35" w:name="cobalt_search_results_case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1">
              <w:bookmarkStart w:id="36" w:name="cobalt_result_case_title3"/>
              <w:r>
                <w:rPr>
                  <w:rFonts w:ascii="Arial" w:hAnsi="Arial"/>
                  <w:b/>
                  <w:color w:val="000000"/>
                  <w:sz w:val="24"/>
                </w:rPr>
                <w:t xml:space="preserve">Defenders of Wildlife v. Hull </w:t>
              </w:r>
              <w:bookmarkEnd w:id="36"/>
            </w:hyperlink>
          </w:p>
          <w:bookmarkStart w:id="37" w:name="co_searchResults_citation_3"/>
          <w:p>
            <w:pPr>
              <w:spacing w:before="0" w:after="0" w:line="220" w:lineRule="atLeast"/>
            </w:pPr>
            <w:r>
              <w:rPr>
                <w:rFonts w:ascii="Arial" w:hAnsi="Arial"/>
                <w:color w:val="696969"/>
                <w:sz w:val="18"/>
              </w:rPr>
              <w:t>Court of Appeals of Arizona, Division 1, Department D.</w:t>
            </w:r>
            <w:r>
              <w:rPr>
                <w:rFonts w:ascii="Arial" w:hAnsi="Arial"/>
                <w:color w:val="696969"/>
                <w:sz w:val="18"/>
              </w:rPr>
              <w:t xml:space="preserve"> </w:t>
            </w:r>
            <w:r>
              <w:rPr>
                <w:rFonts w:ascii="Arial" w:hAnsi="Arial"/>
                <w:color w:val="696969"/>
                <w:sz w:val="18"/>
              </w:rPr>
              <w:t>February 13, 2001</w:t>
            </w:r>
            <w:r>
              <w:rPr>
                <w:rFonts w:ascii="Arial" w:hAnsi="Arial"/>
                <w:color w:val="696969"/>
                <w:sz w:val="18"/>
              </w:rPr>
              <w:t xml:space="preserve"> </w:t>
            </w:r>
            <w:r>
              <w:rPr>
                <w:rFonts w:ascii="Arial" w:hAnsi="Arial"/>
                <w:color w:val="696969"/>
                <w:sz w:val="18"/>
              </w:rPr>
              <w:t>199 Ariz. 411</w:t>
            </w:r>
            <w:r>
              <w:rPr>
                <w:rFonts w:ascii="Arial" w:hAnsi="Arial"/>
                <w:color w:val="696969"/>
                <w:sz w:val="18"/>
              </w:rPr>
              <w:t xml:space="preserve"> </w:t>
            </w:r>
            <w:r>
              <w:rPr>
                <w:rFonts w:ascii="Arial" w:hAnsi="Arial"/>
                <w:color w:val="696969"/>
                <w:sz w:val="18"/>
              </w:rPr>
              <w:t>18 P.3d 722</w:t>
            </w:r>
          </w:p>
          <w:bookmarkEnd w:id="37"/>
          <w:bookmarkStart w:id="38"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Statute disclaiming state's interest in watercourse bedlands was invalid.</w:t>
            </w:r>
          </w:p>
          <w:bookmarkEnd w:id="3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Wildlife conservation organization sued state and governor, alleging that recently enacted legislation disclaiming state's title in certain watercourse bedlands violated </w:t>
            </w:r>
            <w:bookmarkStart w:id="39" w:name="co_term_288"/>
            <w:r>
              <w:rPr>
                <w:rFonts w:ascii="Arial" w:hAnsi="Arial"/>
                <w:color w:val="000000"/>
                <w:sz w:val="20"/>
              </w:rPr>
              <w:t>public</w:t>
            </w:r>
            <w:bookmarkEnd w:id="39"/>
            <w:r>
              <w:rPr>
                <w:rFonts w:ascii="Arial" w:hAnsi="Arial"/>
                <w:color w:val="000000"/>
                <w:sz w:val="20"/>
              </w:rPr>
              <w:t xml:space="preserve"> </w:t>
            </w:r>
            <w:bookmarkStart w:id="40" w:name="co_term_289"/>
            <w:r>
              <w:rPr>
                <w:rFonts w:ascii="Arial" w:hAnsi="Arial"/>
                <w:color w:val="000000"/>
                <w:sz w:val="20"/>
              </w:rPr>
              <w:t>trust</w:t>
            </w:r>
            <w:bookmarkEnd w:id="40"/>
            <w:r>
              <w:rPr>
                <w:rFonts w:ascii="Arial" w:hAnsi="Arial"/>
                <w:color w:val="000000"/>
                <w:sz w:val="20"/>
              </w:rPr>
              <w:t xml:space="preserve"> </w:t>
            </w:r>
            <w:bookmarkStart w:id="41" w:name="co_term_290"/>
            <w:r>
              <w:rPr>
                <w:rFonts w:ascii="Arial" w:hAnsi="Arial"/>
                <w:color w:val="000000"/>
                <w:sz w:val="20"/>
              </w:rPr>
              <w:t>doctrine</w:t>
            </w:r>
            <w:bookmarkEnd w:id="41"/>
            <w:r>
              <w:rPr>
                <w:rFonts w:ascii="Arial" w:hAnsi="Arial"/>
                <w:color w:val="000000"/>
                <w:sz w:val="20"/>
              </w:rPr>
              <w:t xml:space="preserve"> and State Constitution's gift clause. State admitted allegations of complaint and added claim that legislation violated separation of powers, while governor denied complaint's allegations but joined state's separation of powers argument. Other parties were permitted to intervene. The Superior Court, Maricopa County, Cause No. CV 98-17485, </w:t>
            </w:r>
            <w:hyperlink r:id="r22">
              <w:bookmarkStart w:id="42" w:name="co_link_I4b611443f18111ebbea4f0dc9fb695"/>
              <w:r>
                <w:rPr>
                  <w:rFonts w:ascii="Arial" w:hAnsi="Arial"/>
                  <w:color w:val="000000"/>
                  <w:sz w:val="20"/>
                </w:rPr>
                <w:t>Michael A. Yarnell</w:t>
              </w:r>
              <w:bookmarkEnd w:id="42"/>
            </w:hyperlink>
            <w:r>
              <w:rPr>
                <w:rFonts w:ascii="Arial" w:hAnsi="Arial"/>
                <w:color w:val="000000"/>
                <w:sz w:val="20"/>
              </w:rPr>
              <w:t xml:space="preserve">, J., granted summary judgment to intervenors on separation of powers claims and granted summary judgment to intervenors and governor on public trust and gift clause claims. Conservation organization and state appealed. The Court of Appeals, </w:t>
            </w:r>
            <w:hyperlink r:id="r23">
              <w:bookmarkStart w:id="43" w:name="co_link_I4b611445f18111ebbea4f0dc9fb695"/>
              <w:r>
                <w:rPr>
                  <w:rFonts w:ascii="Arial" w:hAnsi="Arial"/>
                  <w:color w:val="000000"/>
                  <w:sz w:val="20"/>
                </w:rPr>
                <w:t>Patterson</w:t>
              </w:r>
              <w:bookmarkEnd w:id="43"/>
            </w:hyperlink>
            <w:r>
              <w:rPr>
                <w:rFonts w:ascii="Arial" w:hAnsi="Arial"/>
                <w:color w:val="000000"/>
                <w:sz w:val="20"/>
              </w:rPr>
              <w:t xml:space="preserve">, Jr., J., held that: (1) statute setting forth standards for determining whether watercouse was navigable, such that its bedlands were considered public trust lands, was preempted based on conflicts with federal standard as stated in </w:t>
            </w:r>
            <w:r>
              <w:rPr>
                <w:rFonts w:ascii="Arial" w:hAnsi="Arial"/>
                <w:i/>
                <w:color w:val="000000"/>
                <w:sz w:val="20"/>
              </w:rPr>
              <w:t>Daniel Ball</w:t>
            </w:r>
            <w:r>
              <w:rPr>
                <w:rFonts w:ascii="Arial" w:hAnsi="Arial"/>
                <w:color w:val="000000"/>
                <w:sz w:val="20"/>
              </w:rPr>
              <w:t xml:space="preserve"> decision; (2) statute that disclaimed state's interest in certain watercourse bedlands, in reliance on administrative findings that were based on preempted standards for determining navigability, was invalid under </w:t>
            </w:r>
            <w:bookmarkStart w:id="44" w:name="co_term_447"/>
            <w:r>
              <w:rPr>
                <w:rFonts w:ascii="Arial" w:hAnsi="Arial"/>
                <w:color w:val="000000"/>
                <w:sz w:val="20"/>
              </w:rPr>
              <w:t>public</w:t>
            </w:r>
            <w:bookmarkEnd w:id="44"/>
            <w:r>
              <w:rPr>
                <w:rFonts w:ascii="Arial" w:hAnsi="Arial"/>
                <w:color w:val="000000"/>
                <w:sz w:val="20"/>
              </w:rPr>
              <w:t xml:space="preserve"> </w:t>
            </w:r>
            <w:bookmarkStart w:id="45" w:name="co_term_448"/>
            <w:r>
              <w:rPr>
                <w:rFonts w:ascii="Arial" w:hAnsi="Arial"/>
                <w:color w:val="000000"/>
                <w:sz w:val="20"/>
              </w:rPr>
              <w:t>trust</w:t>
            </w:r>
            <w:bookmarkEnd w:id="45"/>
            <w:r>
              <w:rPr>
                <w:rFonts w:ascii="Arial" w:hAnsi="Arial"/>
                <w:color w:val="000000"/>
                <w:sz w:val="20"/>
              </w:rPr>
              <w:t xml:space="preserve"> </w:t>
            </w:r>
            <w:bookmarkStart w:id="46" w:name="co_term_449"/>
            <w:r>
              <w:rPr>
                <w:rFonts w:ascii="Arial" w:hAnsi="Arial"/>
                <w:color w:val="000000"/>
                <w:sz w:val="20"/>
              </w:rPr>
              <w:t>doctrine</w:t>
            </w:r>
            <w:bookmarkEnd w:id="46"/>
            <w:r>
              <w:rPr>
                <w:rFonts w:ascii="Arial" w:hAnsi="Arial"/>
                <w:color w:val="000000"/>
                <w:sz w:val="20"/>
              </w:rPr>
              <w:t xml:space="preserve"> and State Constitution's gift clause; and (3) conservation organization was entitled to attorney fees at trial court and appellate level under private attorney general doctrine.</w:t>
            </w:r>
          </w:p>
          <w:p>
            <w:pPr>
              <w:spacing w:before="0" w:after="0" w:line="225" w:lineRule="atLeast"/>
            </w:pPr>
            <w:r>
              <w:rPr>
                <w:rFonts w:ascii="Arial" w:hAnsi="Arial"/>
                <w:color w:val="000000"/>
                <w:sz w:val="20"/>
              </w:rPr>
              <w:t>Reversed and remanded.</w:t>
            </w:r>
          </w:p>
          <w:p>
            <w:pPr>
              <w:spacing w:before="0" w:after="0" w:line="225" w:lineRule="atLeast"/>
            </w:pPr>
            <w:hyperlink r:id="r24">
              <w:bookmarkStart w:id="47" w:name="co_link_I4b611448f18111ebbea4f0dc9fb695"/>
              <w:r>
                <w:rPr>
                  <w:rFonts w:ascii="Arial" w:hAnsi="Arial"/>
                  <w:color w:val="000000"/>
                  <w:sz w:val="20"/>
                </w:rPr>
                <w:t>Thompson</w:t>
              </w:r>
              <w:bookmarkEnd w:id="47"/>
            </w:hyperlink>
            <w:r>
              <w:rPr>
                <w:rFonts w:ascii="Arial" w:hAnsi="Arial"/>
                <w:color w:val="000000"/>
                <w:sz w:val="20"/>
              </w:rPr>
              <w:t>, J., filed an opinion concurring in part and dissenting in part.</w:t>
            </w:r>
          </w:p>
          <w:p>
            <w:pPr>
              <w:spacing w:before="0" w:after="0" w:line="225" w:lineRule="atLeast"/>
            </w:pPr>
            <w:bookmarkStart w:id="48" w:name="co_document_metaInfo_I8ed3c141f53e11d98"/>
            <w:bookmarkEnd w:id="48"/>
            <w:bookmarkStart w:id="49" w:name="co_documentContentCacheKey2"/>
            <w:bookmarkEnd w:id="49"/>
          </w:p>
          <w:bookmarkStart w:id="50" w:name="co_snippet_3_1"/>
          <w:p>
            <w:pPr>
              <w:spacing w:before="100" w:after="0" w:line="225" w:lineRule="atLeast"/>
            </w:pPr>
            <w:hyperlink r:id="r25">
              <w:bookmarkStart w:id="51" w:name="cobalt_result_case_snippet_3_1"/>
              <w:r>
                <w:rPr>
                  <w:rFonts w:ascii="Arial" w:hAnsi="Arial"/>
                  <w:color w:val="000000"/>
                  <w:sz w:val="20"/>
                </w:rPr>
                <w:t xml:space="preserve">...enacted legislation disclaiming state's title in certain watercourse bedlands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State Constitution's gift clause. State admitted allegations of complaint...</w:t>
              </w:r>
              <w:bookmarkEnd w:id="51"/>
            </w:hyperlink>
          </w:p>
          <w:bookmarkEnd w:id="50"/>
          <w:bookmarkStart w:id="52" w:name="co_snippet_3_2"/>
          <w:p>
            <w:pPr>
              <w:spacing w:before="100" w:after="0" w:line="225" w:lineRule="atLeast"/>
            </w:pPr>
            <w:hyperlink r:id="r26">
              <w:bookmarkStart w:id="53" w:name="cobalt_result_case_snippet_3_2"/>
              <w:r>
                <w:rPr>
                  <w:rFonts w:ascii="Arial" w:hAnsi="Arial"/>
                  <w:color w:val="000000"/>
                  <w:sz w:val="20"/>
                </w:rPr>
                <w:t xml:space="preserve">...based on preempted standards for determining navigability, was invalid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State Constitution's gift clause; and (3) conservation organization was...</w:t>
              </w:r>
              <w:bookmarkEnd w:id="53"/>
            </w:hyperlink>
          </w:p>
          <w:bookmarkEnd w:id="52"/>
          <w:bookmarkStart w:id="54" w:name="co_snippet_3_3"/>
          <w:p>
            <w:pPr>
              <w:spacing w:before="100" w:after="0" w:line="225" w:lineRule="atLeast"/>
            </w:pPr>
            <w:hyperlink r:id="r27">
              <w:bookmarkStart w:id="55" w:name="cobalt_result_case_snippet_3_3"/>
              <w:r>
                <w:rPr>
                  <w:rFonts w:ascii="Arial" w:hAnsi="Arial"/>
                  <w:color w:val="000000"/>
                  <w:sz w:val="20"/>
                </w:rPr>
                <w:t xml:space="preserve">...violation of State Constitution's gift clause and invalid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A.R.S. Const. Art. 9, §7 [8] 405 Water Law...</w:t>
              </w:r>
              <w:bookmarkEnd w:id="55"/>
            </w:hyperlink>
          </w:p>
          <w:bookmarkEnd w:id="54"/>
        </w:tc>
      </w:tr>
      <w:bookmarkEnd w:id="35"/>
      <w:bookmarkStart w:id="56" w:name="cobalt_search_results_case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8">
              <w:bookmarkStart w:id="57" w:name="co_search_case_citatorFlagImage_4"/>
              <w:r>
                <w:rPr>
                  <w:rFonts w:ascii="Arial" w:hAnsi="Arial"/>
                  <w:color w:val="000000"/>
                  <w:sz w:val="24"/>
                </w:rPr>
                <w:drawing>
                  <wp:inline>
                    <wp:extent cx="130642" cy="130642"/>
                    <wp:docPr id="9" name="Picture 1"/>
                    <a:graphic>
                      <a:graphicData uri="http://schemas.openxmlformats.org/drawingml/2006/picture">
                        <p:pic>
                          <p:nvPicPr>
                            <p:cNvPr id="10" name="Picture 1"/>
                            <p:cNvPicPr/>
                          </p:nvPicPr>
                          <p:blipFill>
                            <a:blip r:embed="r208"/>
                            <a:srcRect/>
                            <a:stretch>
                              <a:fillRect/>
                            </a:stretch>
                          </p:blipFill>
                          <p:spPr>
                            <a:xfrm>
                              <a:off x="0" y="0"/>
                              <a:ext cx="130642" cy="130642"/>
                            </a:xfrm>
                            <a:prstGeom prst="rect"/>
                          </p:spPr>
                        </p:pic>
                      </a:graphicData>
                    </a:graphic>
                  </wp:inline>
                </w:drawing>
              </w:r>
              <w:bookmarkEnd w:id="5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9">
              <w:bookmarkStart w:id="58" w:name="cobalt_result_case_title4"/>
              <w:r>
                <w:rPr>
                  <w:rFonts w:ascii="Arial" w:hAnsi="Arial"/>
                  <w:b/>
                  <w:color w:val="000000"/>
                  <w:sz w:val="24"/>
                </w:rPr>
                <w:t xml:space="preserve">Kanuk ex rel. Kanuk v. State, Dept. of Natural Resources </w:t>
              </w:r>
              <w:bookmarkEnd w:id="58"/>
            </w:hyperlink>
          </w:p>
          <w:bookmarkStart w:id="59" w:name="co_searchResults_citation_4"/>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September 12, 2014</w:t>
            </w:r>
            <w:r>
              <w:rPr>
                <w:rFonts w:ascii="Arial" w:hAnsi="Arial"/>
                <w:color w:val="696969"/>
                <w:sz w:val="18"/>
              </w:rPr>
              <w:t xml:space="preserve"> </w:t>
            </w:r>
            <w:r>
              <w:rPr>
                <w:rFonts w:ascii="Arial" w:hAnsi="Arial"/>
                <w:color w:val="696969"/>
                <w:sz w:val="18"/>
              </w:rPr>
              <w:t>335 P.3d 1088</w:t>
            </w:r>
            <w:r>
              <w:rPr>
                <w:rFonts w:ascii="Arial" w:hAnsi="Arial"/>
                <w:color w:val="696969"/>
                <w:sz w:val="18"/>
              </w:rPr>
              <w:t xml:space="preserve"> </w:t>
            </w:r>
            <w:r>
              <w:rPr>
                <w:rFonts w:ascii="Arial" w:hAnsi="Arial"/>
                <w:color w:val="696969"/>
                <w:sz w:val="18"/>
              </w:rPr>
              <w:t>2014 WL 4494394</w:t>
            </w:r>
          </w:p>
          <w:bookmarkEnd w:id="59"/>
          <w:bookmarkStart w:id="60"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Parties. Minors had interest-injury standing to bring action alleging that State violated its duties by failing to take steps to protect atmosphere.</w:t>
            </w:r>
          </w:p>
          <w:bookmarkEnd w:id="6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Minors brought action against the State, claiming that the State violated its duties under the state constitution and the </w:t>
            </w:r>
            <w:bookmarkStart w:id="61" w:name="co_term_238"/>
            <w:r>
              <w:rPr>
                <w:rFonts w:ascii="Arial" w:hAnsi="Arial"/>
                <w:color w:val="000000"/>
                <w:sz w:val="20"/>
              </w:rPr>
              <w:t>public</w:t>
            </w:r>
            <w:bookmarkEnd w:id="61"/>
            <w:r>
              <w:rPr>
                <w:rFonts w:ascii="Arial" w:hAnsi="Arial"/>
                <w:color w:val="000000"/>
                <w:sz w:val="20"/>
              </w:rPr>
              <w:t xml:space="preserve"> </w:t>
            </w:r>
            <w:bookmarkStart w:id="62" w:name="co_term_239"/>
            <w:r>
              <w:rPr>
                <w:rFonts w:ascii="Arial" w:hAnsi="Arial"/>
                <w:color w:val="000000"/>
                <w:sz w:val="20"/>
              </w:rPr>
              <w:t>trust</w:t>
            </w:r>
            <w:bookmarkEnd w:id="62"/>
            <w:r>
              <w:rPr>
                <w:rFonts w:ascii="Arial" w:hAnsi="Arial"/>
                <w:color w:val="000000"/>
                <w:sz w:val="20"/>
              </w:rPr>
              <w:t xml:space="preserve"> </w:t>
            </w:r>
            <w:bookmarkStart w:id="63" w:name="co_term_240"/>
            <w:r>
              <w:rPr>
                <w:rFonts w:ascii="Arial" w:hAnsi="Arial"/>
                <w:color w:val="000000"/>
                <w:sz w:val="20"/>
              </w:rPr>
              <w:t>doctrine</w:t>
            </w:r>
            <w:bookmarkEnd w:id="63"/>
            <w:r>
              <w:rPr>
                <w:rFonts w:ascii="Arial" w:hAnsi="Arial"/>
                <w:color w:val="000000"/>
                <w:sz w:val="20"/>
              </w:rPr>
              <w:t xml:space="preserve"> by failing to take steps to protect the atmosphere, and seeking declaratory judgment on the nature of the State's duty to protect the atmosphere. The Superior Court, </w:t>
            </w:r>
            <w:hyperlink r:id="r30">
              <w:bookmarkStart w:id="64" w:name="co_link_I72fd0980c2cd11eabea4f0dc9fb695"/>
              <w:r>
                <w:rPr>
                  <w:rFonts w:ascii="Arial" w:hAnsi="Arial"/>
                  <w:color w:val="000000"/>
                  <w:sz w:val="20"/>
                </w:rPr>
                <w:t>Sen K. Tan</w:t>
              </w:r>
              <w:bookmarkEnd w:id="64"/>
            </w:hyperlink>
            <w:r>
              <w:rPr>
                <w:rFonts w:ascii="Arial" w:hAnsi="Arial"/>
                <w:color w:val="000000"/>
                <w:sz w:val="20"/>
              </w:rPr>
              <w:t xml:space="preserve">, J., </w:t>
            </w:r>
            <w:hyperlink r:id="r31">
              <w:bookmarkStart w:id="65" w:name="co_link_I72fd0981c2cd11eabea4f0dc9fb695"/>
              <w:r>
                <w:rPr>
                  <w:rFonts w:ascii="Arial" w:hAnsi="Arial"/>
                  <w:color w:val="000000"/>
                  <w:sz w:val="20"/>
                </w:rPr>
                <w:t>2012 WL 8262431</w:t>
              </w:r>
              <w:bookmarkEnd w:id="65"/>
            </w:hyperlink>
            <w:r>
              <w:rPr>
                <w:rFonts w:ascii="Arial" w:hAnsi="Arial"/>
                <w:color w:val="000000"/>
                <w:sz w:val="20"/>
              </w:rPr>
              <w:t>, dismissed the action, finding that the claims were not justiciable. Minors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32">
              <w:bookmarkStart w:id="66" w:name="co_link_I72fd0982c2cd11eabea4f0dc9fb695"/>
              <w:r>
                <w:rPr>
                  <w:rFonts w:ascii="Arial" w:hAnsi="Arial"/>
                  <w:color w:val="000000"/>
                  <w:sz w:val="20"/>
                </w:rPr>
                <w:t>Maassen</w:t>
              </w:r>
              <w:bookmarkEnd w:id="66"/>
            </w:hyperlink>
            <w:r>
              <w:rPr>
                <w:rFonts w:ascii="Arial" w:hAnsi="Arial"/>
                <w:color w:val="000000"/>
                <w:sz w:val="20"/>
              </w:rPr>
              <w:t>, J., held that:</w:t>
            </w:r>
          </w:p>
          <w:p>
            <w:pPr>
              <w:spacing w:before="0" w:after="0" w:line="225" w:lineRule="atLeast"/>
            </w:pPr>
            <w:r>
              <w:rPr>
                <w:rFonts w:ascii="Arial" w:hAnsi="Arial"/>
                <w:color w:val="000000"/>
                <w:sz w:val="20"/>
              </w:rPr>
              <w:t>1 minors had interest-injury standing to bring action;</w:t>
            </w:r>
          </w:p>
          <w:p>
            <w:pPr>
              <w:spacing w:before="0" w:after="0" w:line="225" w:lineRule="atLeast"/>
            </w:pPr>
            <w:r>
              <w:rPr>
                <w:rFonts w:ascii="Arial" w:hAnsi="Arial"/>
                <w:color w:val="000000"/>
                <w:sz w:val="20"/>
              </w:rPr>
              <w:t>2 claims were not barred by sovereign immunity;</w:t>
            </w:r>
          </w:p>
          <w:p>
            <w:pPr>
              <w:spacing w:before="0" w:after="0" w:line="225" w:lineRule="atLeast"/>
            </w:pPr>
            <w:r>
              <w:rPr>
                <w:rFonts w:ascii="Arial" w:hAnsi="Arial"/>
                <w:color w:val="000000"/>
                <w:sz w:val="20"/>
              </w:rPr>
              <w:t>3 minors' claims that State's duty to protect atmosphere should be dictated by “best available science” were nonjusticiable political questions;</w:t>
            </w:r>
          </w:p>
          <w:p>
            <w:pPr>
              <w:spacing w:before="0" w:after="0" w:line="225" w:lineRule="atLeast"/>
            </w:pPr>
            <w:r>
              <w:rPr>
                <w:rFonts w:ascii="Arial" w:hAnsi="Arial"/>
                <w:color w:val="000000"/>
                <w:sz w:val="20"/>
              </w:rPr>
              <w:t>4 claims seeking declaratory judgment that atmosphere was public trust resource did not present nonjusticiable political questions; but</w:t>
            </w:r>
          </w:p>
          <w:p>
            <w:pPr>
              <w:spacing w:before="0" w:after="0" w:line="225" w:lineRule="atLeast"/>
            </w:pPr>
            <w:r>
              <w:rPr>
                <w:rFonts w:ascii="Arial" w:hAnsi="Arial"/>
                <w:color w:val="000000"/>
                <w:sz w:val="20"/>
              </w:rPr>
              <w:t>5 claims seeking declaratory judgment that atmosphere was public trust failed to present actual controversy appropriate for judicial determination.</w:t>
            </w:r>
          </w:p>
          <w:p>
            <w:pPr>
              <w:spacing w:before="0" w:after="0" w:line="225" w:lineRule="atLeast"/>
            </w:pPr>
            <w:r>
              <w:rPr>
                <w:rFonts w:ascii="Arial" w:hAnsi="Arial"/>
                <w:color w:val="000000"/>
                <w:sz w:val="20"/>
              </w:rPr>
              <w:t>Affirmed.</w:t>
            </w:r>
          </w:p>
          <w:p>
            <w:pPr>
              <w:spacing w:before="0" w:after="0" w:line="225" w:lineRule="atLeast"/>
            </w:pPr>
            <w:bookmarkStart w:id="67" w:name="co_document_metaInfo_I2e09f8503ce511e4b"/>
            <w:bookmarkEnd w:id="67"/>
            <w:bookmarkStart w:id="68" w:name="co_documentContentCacheKey3"/>
            <w:bookmarkEnd w:id="68"/>
          </w:p>
          <w:bookmarkStart w:id="69" w:name="co_snippet_4_1"/>
          <w:p>
            <w:pPr>
              <w:spacing w:before="100" w:after="0" w:line="225" w:lineRule="atLeast"/>
            </w:pPr>
            <w:hyperlink r:id="r33">
              <w:bookmarkStart w:id="70" w:name="cobalt_result_case_snippet_4_1"/>
              <w:r>
                <w:rPr>
                  <w:rFonts w:ascii="Arial" w:hAnsi="Arial"/>
                  <w:color w:val="000000"/>
                  <w:sz w:val="20"/>
                </w:rPr>
                <w:t xml:space="preserve">...State violated its duties under the state constitution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take steps to protect the atmosphere, and...</w:t>
              </w:r>
              <w:bookmarkEnd w:id="70"/>
            </w:hyperlink>
          </w:p>
          <w:bookmarkEnd w:id="69"/>
          <w:bookmarkStart w:id="71" w:name="co_snippet_4_2"/>
          <w:p>
            <w:pPr>
              <w:spacing w:before="100" w:after="0" w:line="225" w:lineRule="atLeast"/>
            </w:pPr>
            <w:hyperlink r:id="r34">
              <w:bookmarkStart w:id="72" w:name="cobalt_result_case_snippet_4_2"/>
              <w:r>
                <w:rPr>
                  <w:rFonts w:ascii="Arial" w:hAnsi="Arial"/>
                  <w:color w:val="000000"/>
                  <w:sz w:val="20"/>
                </w:rPr>
                <w:t xml:space="preserve">...alleging that State violated its duties under the constitution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take steps to protect atmosphere in face...</w:t>
              </w:r>
              <w:bookmarkEnd w:id="72"/>
            </w:hyperlink>
          </w:p>
          <w:bookmarkEnd w:id="71"/>
          <w:bookmarkStart w:id="73" w:name="co_snippet_4_3"/>
          <w:p>
            <w:pPr>
              <w:spacing w:before="100" w:after="0" w:line="225" w:lineRule="atLeast"/>
            </w:pPr>
            <w:hyperlink r:id="r35">
              <w:bookmarkStart w:id="74" w:name="cobalt_result_case_snippet_4_3"/>
              <w:r>
                <w:rPr>
                  <w:rFonts w:ascii="Arial" w:hAnsi="Arial"/>
                  <w:color w:val="000000"/>
                  <w:sz w:val="20"/>
                </w:rPr>
                <w:t xml:space="preserve">...alleging that State violated its duties under the constitution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protect the atmosphere from climate change, were...</w:t>
              </w:r>
              <w:bookmarkEnd w:id="74"/>
            </w:hyperlink>
          </w:p>
          <w:bookmarkEnd w:id="73"/>
        </w:tc>
      </w:tr>
      <w:bookmarkEnd w:id="56"/>
      <w:bookmarkStart w:id="75"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6">
              <w:bookmarkStart w:id="76" w:name="cobalt_result_case_title5"/>
              <w:r>
                <w:rPr>
                  <w:rFonts w:ascii="Arial" w:hAnsi="Arial"/>
                  <w:b/>
                  <w:color w:val="000000"/>
                  <w:sz w:val="24"/>
                </w:rPr>
                <w:t xml:space="preserve">State ex rel. Winkleman v. Arizona Navigable Stream Adjudication Com'n </w:t>
              </w:r>
              <w:bookmarkEnd w:id="76"/>
            </w:hyperlink>
          </w:p>
          <w:bookmarkStart w:id="77" w:name="co_searchResults_citation_5"/>
          <w:p>
            <w:pPr>
              <w:spacing w:before="0" w:after="0" w:line="220" w:lineRule="atLeast"/>
            </w:pPr>
            <w:r>
              <w:rPr>
                <w:rFonts w:ascii="Arial" w:hAnsi="Arial"/>
                <w:color w:val="696969"/>
                <w:sz w:val="18"/>
              </w:rPr>
              <w:t>Court of Appeals of Arizona, Division 1, Department C.</w:t>
            </w:r>
            <w:r>
              <w:rPr>
                <w:rFonts w:ascii="Arial" w:hAnsi="Arial"/>
                <w:color w:val="696969"/>
                <w:sz w:val="18"/>
              </w:rPr>
              <w:t xml:space="preserve"> </w:t>
            </w:r>
            <w:r>
              <w:rPr>
                <w:rFonts w:ascii="Arial" w:hAnsi="Arial"/>
                <w:color w:val="696969"/>
                <w:sz w:val="18"/>
              </w:rPr>
              <w:t>April 27, 2010</w:t>
            </w:r>
            <w:r>
              <w:rPr>
                <w:rFonts w:ascii="Arial" w:hAnsi="Arial"/>
                <w:color w:val="696969"/>
                <w:sz w:val="18"/>
              </w:rPr>
              <w:t xml:space="preserve"> </w:t>
            </w:r>
            <w:r>
              <w:rPr>
                <w:rFonts w:ascii="Arial" w:hAnsi="Arial"/>
                <w:color w:val="696969"/>
                <w:sz w:val="18"/>
              </w:rPr>
              <w:t>224 Ariz. 230</w:t>
            </w:r>
            <w:r>
              <w:rPr>
                <w:rFonts w:ascii="Arial" w:hAnsi="Arial"/>
                <w:color w:val="696969"/>
                <w:sz w:val="18"/>
              </w:rPr>
              <w:t xml:space="preserve"> </w:t>
            </w:r>
            <w:r>
              <w:rPr>
                <w:rFonts w:ascii="Arial" w:hAnsi="Arial"/>
                <w:color w:val="696969"/>
                <w:sz w:val="18"/>
              </w:rPr>
              <w:t>229 P.3d 242</w:t>
            </w:r>
          </w:p>
          <w:bookmarkEnd w:id="77"/>
          <w:p>
            <w:pPr>
              <w:pBdr>
                <w:top w:val="none" w:space="3"/>
              </w:pBdr>
              <w:spacing w:before="0" w:after="0" w:line="225" w:lineRule="atLeast"/>
            </w:pPr>
            <w:r>
              <w:rPr>
                <w:rFonts w:ascii="Arial" w:hAnsi="Arial"/>
                <w:color w:val="000000"/>
                <w:sz w:val="20"/>
              </w:rPr>
              <w:drawing>
                <wp:inline>
                  <wp:extent cx="190500" cy="85725"/>
                  <wp:docPr id="11" name="Picture 2"/>
                  <a:graphic>
                    <a:graphicData uri="http://schemas.openxmlformats.org/drawingml/2006/picture">
                      <p:pic>
                        <p:nvPicPr>
                          <p:cNvPr id="12" name="Picture 2"/>
                          <p:cNvPicPr/>
                        </p:nvPicPr>
                        <p:blipFill>
                          <a:blip r:embed="r209"/>
                          <a:srcRect/>
                          <a:stretch>
                            <a:fillRect/>
                          </a:stretch>
                        </p:blipFill>
                        <p:spPr>
                          <a:xfrm>
                            <a:off x="0" y="0"/>
                            <a:ext cx="190500" cy="85725"/>
                          </a:xfrm>
                          <a:prstGeom prst="rect"/>
                        </p:spPr>
                      </p:pic>
                    </a:graphicData>
                  </a:graphic>
                </wp:inline>
              </w:drawing>
            </w:r>
          </w:p>
          <w:bookmarkStart w:id="78"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Navigable Stream Adjudication Commission was required to determine what river would have looked like when Arizona became a state.</w:t>
            </w:r>
          </w:p>
          <w:bookmarkEnd w:id="7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Arizona State Land Department (ASLD) and the State Land Commissioner, acting as an advocate for the public trust, sought judicial review of administrative decision of the Arizona Navigable Stream Adjudication Commission (ANSAC) that the Lower Salt River was not navigable when Arizona became a state. The Superior Court, Maricopa County, No. LC2006000413001 DT, </w:t>
            </w:r>
            <w:hyperlink r:id="r37">
              <w:bookmarkStart w:id="79" w:name="co_link_I3246a6e580b811ebbea4f0dc9fb695"/>
              <w:r>
                <w:rPr>
                  <w:rFonts w:ascii="Arial" w:hAnsi="Arial"/>
                  <w:color w:val="000000"/>
                  <w:sz w:val="20"/>
                </w:rPr>
                <w:t>Carey Snyder Hyatt</w:t>
              </w:r>
              <w:bookmarkEnd w:id="79"/>
            </w:hyperlink>
            <w:r>
              <w:rPr>
                <w:rFonts w:ascii="Arial" w:hAnsi="Arial"/>
                <w:color w:val="000000"/>
                <w:sz w:val="20"/>
              </w:rPr>
              <w:t>, J., affirmed. State and others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38">
              <w:bookmarkStart w:id="80" w:name="co_link_I3246a6e780b811ebbea4f0dc9fb695"/>
              <w:r>
                <w:rPr>
                  <w:rFonts w:ascii="Arial" w:hAnsi="Arial"/>
                  <w:color w:val="000000"/>
                  <w:sz w:val="20"/>
                </w:rPr>
                <w:t>Winthrop</w:t>
              </w:r>
              <w:bookmarkEnd w:id="80"/>
            </w:hyperlink>
            <w:r>
              <w:rPr>
                <w:rFonts w:ascii="Arial" w:hAnsi="Arial"/>
                <w:color w:val="000000"/>
                <w:sz w:val="20"/>
              </w:rPr>
              <w:t>, P.J., held that:</w:t>
            </w:r>
          </w:p>
          <w:p>
            <w:pPr>
              <w:spacing w:before="0" w:after="0" w:line="225" w:lineRule="atLeast"/>
            </w:pPr>
            <w:r>
              <w:rPr>
                <w:rFonts w:ascii="Arial" w:hAnsi="Arial"/>
                <w:color w:val="000000"/>
                <w:sz w:val="20"/>
              </w:rPr>
              <w:t>1 ANSAC was required to determine what river in its ordinary and natural condition looked like when Arizona became state, as a matter of first impression;</w:t>
            </w:r>
          </w:p>
          <w:p>
            <w:pPr>
              <w:spacing w:before="0" w:after="0" w:line="225" w:lineRule="atLeast"/>
            </w:pPr>
            <w:r>
              <w:rPr>
                <w:rFonts w:ascii="Arial" w:hAnsi="Arial"/>
                <w:color w:val="000000"/>
                <w:sz w:val="20"/>
              </w:rPr>
              <w:t>2 ANSAC did not err by considering evidence that evaluated river after dams, canals, and other man-made diversions were constructed; and</w:t>
            </w:r>
          </w:p>
          <w:p>
            <w:pPr>
              <w:spacing w:before="0" w:after="0" w:line="225" w:lineRule="atLeast"/>
            </w:pPr>
            <w:r>
              <w:rPr>
                <w:rFonts w:ascii="Arial" w:hAnsi="Arial"/>
                <w:color w:val="000000"/>
                <w:sz w:val="20"/>
              </w:rPr>
              <w:t>3 finding in prior action that river was not and never had been navigable was not res judicata.</w:t>
            </w:r>
          </w:p>
          <w:p>
            <w:pPr>
              <w:spacing w:before="0" w:after="0" w:line="225" w:lineRule="atLeast"/>
            </w:pPr>
            <w:r>
              <w:rPr>
                <w:rFonts w:ascii="Arial" w:hAnsi="Arial"/>
                <w:color w:val="000000"/>
                <w:sz w:val="20"/>
              </w:rPr>
              <w:t>Vacated and remanded.</w:t>
            </w:r>
          </w:p>
          <w:p>
            <w:pPr>
              <w:spacing w:before="0" w:after="0" w:line="225" w:lineRule="atLeast"/>
            </w:pPr>
            <w:bookmarkStart w:id="81" w:name="co_document_metaInfo_I5145a6b9529811dfa"/>
            <w:bookmarkEnd w:id="81"/>
            <w:bookmarkStart w:id="82" w:name="co_documentContentCacheKey4"/>
            <w:bookmarkEnd w:id="82"/>
          </w:p>
          <w:bookmarkStart w:id="83" w:name="co_snippet_5_1"/>
          <w:p>
            <w:pPr>
              <w:spacing w:before="100" w:after="0" w:line="225" w:lineRule="atLeast"/>
            </w:pPr>
            <w:hyperlink r:id="r39">
              <w:bookmarkStart w:id="84" w:name="cobalt_result_case_snippet_5_1"/>
              <w:r>
                <w:rPr>
                  <w:rFonts w:ascii="Arial" w:hAnsi="Arial"/>
                  <w:color w:val="000000"/>
                  <w:sz w:val="20"/>
                </w:rPr>
                <w:t xml:space="preserve">...Property, Contracts, and Liabilities 360 89 k. Disposition of property.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restricts State's ability to dispose of land held in public...</w:t>
              </w:r>
              <w:bookmarkEnd w:id="84"/>
            </w:hyperlink>
          </w:p>
          <w:bookmarkEnd w:id="83"/>
          <w:bookmarkStart w:id="85" w:name="co_snippet_5_2"/>
          <w:p>
            <w:pPr>
              <w:spacing w:before="100" w:after="0" w:line="225" w:lineRule="atLeast"/>
            </w:pPr>
            <w:hyperlink r:id="r40">
              <w:bookmarkStart w:id="86" w:name="cobalt_result_case_snippet_5_2"/>
              <w:r>
                <w:rPr>
                  <w:rFonts w:ascii="Arial" w:hAnsi="Arial"/>
                  <w:color w:val="000000"/>
                  <w:sz w:val="20"/>
                </w:rPr>
                <w:t xml:space="preserve">...the Colorado River, we held that the legislation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4 and the Arizona Constitution's gift clause. 5 See Hassell...</w:t>
              </w:r>
              <w:bookmarkEnd w:id="86"/>
            </w:hyperlink>
          </w:p>
          <w:bookmarkEnd w:id="85"/>
          <w:bookmarkStart w:id="87" w:name="co_snippet_5_3"/>
          <w:p>
            <w:pPr>
              <w:spacing w:before="100" w:after="0" w:line="225" w:lineRule="atLeast"/>
            </w:pPr>
            <w:hyperlink r:id="r41">
              <w:bookmarkStart w:id="88" w:name="cobalt_result_case_snippet_5_3"/>
              <w:r>
                <w:rPr>
                  <w:rFonts w:ascii="Arial" w:hAnsi="Arial"/>
                  <w:color w:val="000000"/>
                  <w:sz w:val="20"/>
                </w:rPr>
                <w:t xml:space="preserve">...416, ¶3, 18 P.3d at 727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restricts the State's ability to dispose of land held in...</w:t>
              </w:r>
              <w:bookmarkEnd w:id="88"/>
            </w:hyperlink>
          </w:p>
          <w:bookmarkEnd w:id="87"/>
        </w:tc>
      </w:tr>
      <w:bookmarkEnd w:id="75"/>
      <w:bookmarkStart w:id="89"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42">
              <w:bookmarkStart w:id="90" w:name="cobalt_result_case_title6"/>
              <w:r>
                <w:rPr>
                  <w:rFonts w:ascii="Arial" w:hAnsi="Arial"/>
                  <w:b/>
                  <w:color w:val="000000"/>
                  <w:sz w:val="24"/>
                </w:rPr>
                <w:t xml:space="preserve">Butler ex rel. Peshlakai v. Brewer </w:t>
              </w:r>
              <w:bookmarkEnd w:id="90"/>
            </w:hyperlink>
          </w:p>
          <w:bookmarkStart w:id="91" w:name="co_searchResults_citation_6"/>
          <w:p>
            <w:pPr>
              <w:spacing w:before="0" w:after="0" w:line="220" w:lineRule="atLeast"/>
            </w:pPr>
            <w:r>
              <w:rPr>
                <w:rFonts w:ascii="Arial" w:hAnsi="Arial"/>
                <w:color w:val="696969"/>
                <w:sz w:val="18"/>
              </w:rPr>
              <w:t>Court of Appeals of Arizona, Division 1, Department D.</w:t>
            </w:r>
            <w:r>
              <w:rPr>
                <w:rFonts w:ascii="Arial" w:hAnsi="Arial"/>
                <w:color w:val="696969"/>
                <w:sz w:val="18"/>
              </w:rPr>
              <w:t xml:space="preserve"> </w:t>
            </w:r>
            <w:r>
              <w:rPr>
                <w:rFonts w:ascii="Arial" w:hAnsi="Arial"/>
                <w:color w:val="696969"/>
                <w:sz w:val="18"/>
              </w:rPr>
              <w:t>March 14, 2013</w:t>
            </w:r>
            <w:r>
              <w:rPr>
                <w:rFonts w:ascii="Arial" w:hAnsi="Arial"/>
                <w:color w:val="696969"/>
                <w:sz w:val="18"/>
              </w:rPr>
              <w:t xml:space="preserve"> </w:t>
            </w:r>
            <w:r>
              <w:rPr>
                <w:rFonts w:ascii="Arial" w:hAnsi="Arial"/>
                <w:color w:val="696969"/>
                <w:sz w:val="18"/>
              </w:rPr>
              <w:t>Not Reported in P.3d</w:t>
            </w:r>
            <w:r>
              <w:rPr>
                <w:rFonts w:ascii="Arial" w:hAnsi="Arial"/>
                <w:color w:val="696969"/>
                <w:sz w:val="18"/>
              </w:rPr>
              <w:t xml:space="preserve"> </w:t>
            </w:r>
            <w:r>
              <w:rPr>
                <w:rFonts w:ascii="Arial" w:hAnsi="Arial"/>
                <w:color w:val="696969"/>
                <w:sz w:val="18"/>
              </w:rPr>
              <w:t>2013 WL 1091209</w:t>
            </w:r>
          </w:p>
          <w:bookmarkEnd w:id="91"/>
          <w:bookmarkStart w:id="92"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Appellant, Jaime Lynn Butler (“Butler”) appeals the superior court's dismissal pursuant to Arizona Rule of Civil Procedure 12(b)(6) of her complaint seeking declaratory and injunctive relief against Arizona Governor, Janice K. Brewer, in her official capacity, the Arizona Department of Environmental Quality...</w:t>
            </w:r>
          </w:p>
          <w:bookmarkEnd w:id="92"/>
          <w:bookmarkStart w:id="93" w:name="co_snippet_6_1"/>
          <w:p>
            <w:pPr>
              <w:spacing w:before="100" w:after="0" w:line="225" w:lineRule="atLeast"/>
            </w:pPr>
            <w:hyperlink r:id="r43">
              <w:bookmarkStart w:id="94" w:name="cobalt_result_case_snippet_6_1"/>
              <w:r>
                <w:rPr>
                  <w:rFonts w:ascii="Arial" w:hAnsi="Arial"/>
                  <w:color w:val="000000"/>
                  <w:sz w:val="20"/>
                </w:rPr>
                <w:t xml:space="preserve">...for declaratory and injunctive relief on the basis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Doctrine”) requesting the superior court to declare the: (1...</w:t>
              </w:r>
              <w:bookmarkEnd w:id="94"/>
            </w:hyperlink>
          </w:p>
          <w:bookmarkEnd w:id="93"/>
          <w:bookmarkStart w:id="95" w:name="co_snippet_6_2"/>
          <w:p>
            <w:pPr>
              <w:spacing w:before="100" w:after="0" w:line="225" w:lineRule="atLeast"/>
            </w:pPr>
            <w:hyperlink r:id="r44">
              <w:bookmarkStart w:id="96" w:name="cobalt_result_case_snippet_6_2"/>
              <w:r>
                <w:rPr>
                  <w:rFonts w:ascii="Arial" w:hAnsi="Arial"/>
                  <w:color w:val="000000"/>
                  <w:sz w:val="20"/>
                </w:rPr>
                <w:t xml:space="preserve">...187 (1999) , the Arizona Supreme Court “did not consider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be limited exclusively to the disposition of lands under...</w:t>
              </w:r>
              <w:bookmarkEnd w:id="96"/>
            </w:hyperlink>
          </w:p>
          <w:bookmarkEnd w:id="95"/>
          <w:bookmarkStart w:id="97" w:name="co_snippet_6_3"/>
          <w:p>
            <w:pPr>
              <w:spacing w:before="100" w:after="0" w:line="225" w:lineRule="atLeast"/>
            </w:pPr>
            <w:hyperlink r:id="r45">
              <w:bookmarkStart w:id="98" w:name="cobalt_result_case_snippet_6_3"/>
              <w:r>
                <w:rPr>
                  <w:rFonts w:ascii="Arial" w:hAnsi="Arial"/>
                  <w:color w:val="000000"/>
                  <w:sz w:val="20"/>
                </w:rPr>
                <w:t xml:space="preserve">...158, 166 (App.1991) see generally William D. Araiza,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an Interpretive Canon, 45 U.C. Davis L.Rev. 693 (Feb.2012) (discussing history of the Doctrine); David Takacs,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Environmental Human Rights, and the Future of Private Property, 16...</w:t>
              </w:r>
              <w:bookmarkEnd w:id="98"/>
            </w:hyperlink>
          </w:p>
          <w:bookmarkEnd w:id="97"/>
        </w:tc>
      </w:tr>
      <w:bookmarkEnd w:id="89"/>
      <w:bookmarkStart w:id="99" w:name="cobalt_search_results_case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6">
              <w:bookmarkStart w:id="100" w:name="co_search_case_citatorFlagImage_7"/>
              <w:r>
                <w:rPr>
                  <w:rFonts w:ascii="Arial" w:hAnsi="Arial"/>
                  <w:color w:val="000000"/>
                  <w:sz w:val="24"/>
                </w:rPr>
                <w:drawing>
                  <wp:inline>
                    <wp:extent cx="130642" cy="130642"/>
                    <wp:docPr id="13" name="Picture 3"/>
                    <a:graphic>
                      <a:graphicData uri="http://schemas.openxmlformats.org/drawingml/2006/picture">
                        <p:pic>
                          <p:nvPicPr>
                            <p:cNvPr id="14" name="Picture 3"/>
                            <p:cNvPicPr/>
                          </p:nvPicPr>
                          <p:blipFill>
                            <a:blip r:embed="r210"/>
                            <a:srcRect/>
                            <a:stretch>
                              <a:fillRect/>
                            </a:stretch>
                          </p:blipFill>
                          <p:spPr>
                            <a:xfrm>
                              <a:off x="0" y="0"/>
                              <a:ext cx="130642" cy="130642"/>
                            </a:xfrm>
                            <a:prstGeom prst="rect"/>
                          </p:spPr>
                        </p:pic>
                      </a:graphicData>
                    </a:graphic>
                  </wp:inline>
                </w:drawing>
              </w:r>
              <w:bookmarkEnd w:id="10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47">
              <w:bookmarkStart w:id="101" w:name="cobalt_result_case_title7"/>
              <w:r>
                <w:rPr>
                  <w:rFonts w:ascii="Arial" w:hAnsi="Arial"/>
                  <w:b/>
                  <w:color w:val="000000"/>
                  <w:sz w:val="24"/>
                </w:rPr>
                <w:t xml:space="preserve">Sierra Club v. Alabama Environmental Management Com'n </w:t>
              </w:r>
              <w:bookmarkEnd w:id="101"/>
            </w:hyperlink>
          </w:p>
          <w:bookmarkStart w:id="102" w:name="co_searchResults_citation_7"/>
          <w:p>
            <w:pPr>
              <w:spacing w:before="0" w:after="0" w:line="220" w:lineRule="atLeast"/>
            </w:pPr>
            <w:r>
              <w:rPr>
                <w:rFonts w:ascii="Arial" w:hAnsi="Arial"/>
                <w:color w:val="696969"/>
                <w:sz w:val="18"/>
              </w:rPr>
              <w:t>Court of Civil Appeals of Alabama.</w:t>
            </w:r>
            <w:r>
              <w:rPr>
                <w:rFonts w:ascii="Arial" w:hAnsi="Arial"/>
                <w:color w:val="696969"/>
                <w:sz w:val="18"/>
              </w:rPr>
              <w:t xml:space="preserve"> </w:t>
            </w:r>
            <w:r>
              <w:rPr>
                <w:rFonts w:ascii="Arial" w:hAnsi="Arial"/>
                <w:color w:val="696969"/>
                <w:sz w:val="18"/>
              </w:rPr>
              <w:t>July 31, 1992</w:t>
            </w:r>
            <w:r>
              <w:rPr>
                <w:rFonts w:ascii="Arial" w:hAnsi="Arial"/>
                <w:color w:val="696969"/>
                <w:sz w:val="18"/>
              </w:rPr>
              <w:t xml:space="preserve"> </w:t>
            </w:r>
            <w:r>
              <w:rPr>
                <w:rFonts w:ascii="Arial" w:hAnsi="Arial"/>
                <w:color w:val="696969"/>
                <w:sz w:val="18"/>
              </w:rPr>
              <w:t>627 So.2d 923</w:t>
            </w:r>
            <w:r>
              <w:rPr>
                <w:rFonts w:ascii="Arial" w:hAnsi="Arial"/>
                <w:color w:val="696969"/>
                <w:sz w:val="18"/>
              </w:rPr>
              <w:t xml:space="preserve"> </w:t>
            </w:r>
            <w:r>
              <w:rPr>
                <w:rFonts w:ascii="Arial" w:hAnsi="Arial"/>
                <w:color w:val="696969"/>
                <w:sz w:val="18"/>
              </w:rPr>
              <w:t>1992 WL 179728</w:t>
            </w:r>
          </w:p>
          <w:bookmarkEnd w:id="102"/>
          <w:p>
            <w:pPr>
              <w:pBdr>
                <w:top w:val="none" w:space="3"/>
              </w:pBdr>
              <w:spacing w:before="0" w:after="0" w:line="225" w:lineRule="atLeast"/>
            </w:pPr>
            <w:r>
              <w:rPr>
                <w:rFonts w:ascii="Arial" w:hAnsi="Arial"/>
                <w:color w:val="000000"/>
                <w:sz w:val="20"/>
              </w:rPr>
              <w:drawing>
                <wp:inline>
                  <wp:extent cx="190500" cy="85725"/>
                  <wp:docPr id="15" name="Picture 2"/>
                  <a:graphic>
                    <a:graphicData uri="http://schemas.openxmlformats.org/drawingml/2006/picture">
                      <p:pic>
                        <p:nvPicPr>
                          <p:cNvPr id="16" name="Picture 2"/>
                          <p:cNvPicPr/>
                        </p:nvPicPr>
                        <p:blipFill>
                          <a:blip r:embed="r209"/>
                          <a:srcRect/>
                          <a:stretch>
                            <a:fillRect/>
                          </a:stretch>
                        </p:blipFill>
                        <p:spPr>
                          <a:xfrm>
                            <a:off x="0" y="0"/>
                            <a:ext cx="190500" cy="85725"/>
                          </a:xfrm>
                          <a:prstGeom prst="rect"/>
                        </p:spPr>
                      </p:pic>
                    </a:graphicData>
                  </a:graphic>
                </wp:inline>
              </w:drawing>
            </w:r>
          </w:p>
          <w:bookmarkStart w:id="103"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Public interest group filed petition for writ of mandamus to compel administrative law judge to permit certain questions to be asked during deposition of Alabama Department of Environmental Management regarding its choice of criteria in adopting water quality regulations. The Montgomery Circuit Court, William Gordon, J., denied the petition and...</w:t>
            </w:r>
          </w:p>
          <w:bookmarkEnd w:id="10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Public interest group filed petition for writ of mandamus to compel administrative law judge to permit certain questions to be asked during deposition of Alabama Department of Environmental Management regarding its choice of criteria in adopting water quality regulations. The Montgomery Circuit Court, William Gordon, J., denied the petition and appeal was taken. The Court of Civil Appeals, </w:t>
            </w:r>
            <w:hyperlink r:id="r48">
              <w:bookmarkStart w:id="104" w:name="co_link_I54f274d3e63211eabea4f0dc9fb695"/>
              <w:r>
                <w:rPr>
                  <w:rFonts w:ascii="Arial" w:hAnsi="Arial"/>
                  <w:color w:val="000000"/>
                  <w:sz w:val="20"/>
                </w:rPr>
                <w:t>Robertson</w:t>
              </w:r>
              <w:bookmarkEnd w:id="104"/>
            </w:hyperlink>
            <w:r>
              <w:rPr>
                <w:rFonts w:ascii="Arial" w:hAnsi="Arial"/>
                <w:color w:val="000000"/>
                <w:sz w:val="20"/>
              </w:rPr>
              <w:t>, P.J., withdrew its original opinion, denied application for rehearing, and rendered substitute opinion holding that questions geared at learning factual or objective material that the agency relied on in proposing water quality standards for dioxin were not shielded by executive privilege or deliberative process privilege; requiring answers to questions would not reveal confidential information or impair the agency's ability to function; moreover, the water quality standards concerned an issue of public concern.</w:t>
            </w:r>
          </w:p>
          <w:p>
            <w:pPr>
              <w:spacing w:before="0" w:after="0" w:line="225" w:lineRule="atLeast"/>
            </w:pPr>
            <w:r>
              <w:rPr>
                <w:rFonts w:ascii="Arial" w:hAnsi="Arial"/>
                <w:color w:val="000000"/>
                <w:sz w:val="20"/>
              </w:rPr>
              <w:t>Reversed and remanded with instructions.</w:t>
            </w:r>
          </w:p>
          <w:p>
            <w:pPr>
              <w:spacing w:before="0" w:after="0" w:line="225" w:lineRule="atLeast"/>
            </w:pPr>
            <w:hyperlink r:id="r49">
              <w:bookmarkStart w:id="105" w:name="co_link_I54f274d4e63211eabea4f0dc9fb695"/>
              <w:r>
                <w:rPr>
                  <w:rFonts w:ascii="Arial" w:hAnsi="Arial"/>
                  <w:color w:val="000000"/>
                  <w:sz w:val="20"/>
                </w:rPr>
                <w:t>Russell</w:t>
              </w:r>
              <w:bookmarkEnd w:id="105"/>
            </w:hyperlink>
            <w:r>
              <w:rPr>
                <w:rFonts w:ascii="Arial" w:hAnsi="Arial"/>
                <w:color w:val="000000"/>
                <w:sz w:val="20"/>
              </w:rPr>
              <w:t>, J., filed dissenting opinion.</w:t>
            </w:r>
          </w:p>
          <w:p>
            <w:pPr>
              <w:spacing w:before="0" w:after="0" w:line="225" w:lineRule="atLeast"/>
            </w:pPr>
            <w:r>
              <w:rPr>
                <w:rFonts w:ascii="Arial" w:hAnsi="Arial"/>
                <w:color w:val="000000"/>
                <w:sz w:val="20"/>
              </w:rPr>
              <w:t xml:space="preserve">Judgment reversed, </w:t>
            </w:r>
            <w:hyperlink r:id="r50">
              <w:bookmarkStart w:id="106" w:name="co_link_I54f274d5e63211eabea4f0dc9fb695"/>
              <w:r>
                <w:rPr>
                  <w:rFonts w:ascii="Arial" w:hAnsi="Arial"/>
                  <w:color w:val="000000"/>
                  <w:sz w:val="20"/>
                </w:rPr>
                <w:t>Ala., 627 So.2d 927,</w:t>
              </w:r>
              <w:bookmarkEnd w:id="106"/>
            </w:hyperlink>
            <w:r>
              <w:rPr>
                <w:rFonts w:ascii="Arial" w:hAnsi="Arial"/>
                <w:color w:val="000000"/>
                <w:sz w:val="20"/>
              </w:rPr>
              <w:t xml:space="preserve">on remand to, </w:t>
            </w:r>
            <w:hyperlink r:id="r51">
              <w:bookmarkStart w:id="107" w:name="co_link_I54f274d6e63211eabea4f0dc9fb695"/>
              <w:r>
                <w:rPr>
                  <w:rFonts w:ascii="Arial" w:hAnsi="Arial"/>
                  <w:color w:val="000000"/>
                  <w:sz w:val="20"/>
                </w:rPr>
                <w:t>Ala.Civ.App., 627 So.2d 931</w:t>
              </w:r>
              <w:bookmarkEnd w:id="107"/>
            </w:hyperlink>
            <w:r>
              <w:rPr>
                <w:rFonts w:ascii="Arial" w:hAnsi="Arial"/>
                <w:color w:val="000000"/>
                <w:sz w:val="20"/>
              </w:rPr>
              <w:t>.</w:t>
            </w:r>
          </w:p>
          <w:p>
            <w:pPr>
              <w:spacing w:before="0" w:after="0" w:line="225" w:lineRule="atLeast"/>
            </w:pPr>
            <w:bookmarkStart w:id="108" w:name="co_document_metaInfo_Iffe709490b2f11d9b"/>
            <w:bookmarkEnd w:id="108"/>
            <w:bookmarkStart w:id="109" w:name="co_documentContentCacheKey5"/>
            <w:bookmarkEnd w:id="109"/>
          </w:p>
          <w:bookmarkStart w:id="110" w:name="co_snippet_7_1"/>
          <w:p>
            <w:pPr>
              <w:spacing w:before="100" w:after="0" w:line="225" w:lineRule="atLeast"/>
            </w:pPr>
            <w:hyperlink r:id="r52">
              <w:bookmarkStart w:id="111" w:name="cobalt_result_case_snippet_7_1"/>
              <w:r>
                <w:rPr>
                  <w:rFonts w:ascii="Arial" w:hAnsi="Arial"/>
                  <w:color w:val="000000"/>
                  <w:sz w:val="20"/>
                </w:rPr>
                <w:t xml:space="preserve">...Act, the Alabama Environmental Management Act, state policy,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However, ADEM submitted these proposed standards unchanged to AEMC, who...</w:t>
              </w:r>
              <w:bookmarkEnd w:id="111"/>
            </w:hyperlink>
          </w:p>
          <w:bookmarkEnd w:id="110"/>
        </w:tc>
      </w:tr>
      <w:bookmarkEnd w:id="99"/>
      <w:bookmarkStart w:id="112" w:name="cobalt_search_results_case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3">
              <w:bookmarkStart w:id="113" w:name="co_search_case_citatorFlagImage_8"/>
              <w:r>
                <w:rPr>
                  <w:rFonts w:ascii="Arial" w:hAnsi="Arial"/>
                  <w:color w:val="000000"/>
                  <w:sz w:val="24"/>
                </w:rPr>
                <w:drawing>
                  <wp:inline>
                    <wp:extent cx="130642" cy="130642"/>
                    <wp:docPr id="17" name="Picture 1"/>
                    <a:graphic>
                      <a:graphicData uri="http://schemas.openxmlformats.org/drawingml/2006/picture">
                        <p:pic>
                          <p:nvPicPr>
                            <p:cNvPr id="18" name="Picture 1"/>
                            <p:cNvPicPr/>
                          </p:nvPicPr>
                          <p:blipFill>
                            <a:blip r:embed="r208"/>
                            <a:srcRect/>
                            <a:stretch>
                              <a:fillRect/>
                            </a:stretch>
                          </p:blipFill>
                          <p:spPr>
                            <a:xfrm>
                              <a:off x="0" y="0"/>
                              <a:ext cx="130642" cy="130642"/>
                            </a:xfrm>
                            <a:prstGeom prst="rect"/>
                          </p:spPr>
                        </p:pic>
                      </a:graphicData>
                    </a:graphic>
                  </wp:inline>
                </w:drawing>
              </w:r>
              <w:bookmarkEnd w:id="11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54">
              <w:bookmarkStart w:id="114" w:name="cobalt_result_case_title8"/>
              <w:r>
                <w:rPr>
                  <w:rFonts w:ascii="Arial" w:hAnsi="Arial"/>
                  <w:b/>
                  <w:color w:val="000000"/>
                  <w:sz w:val="24"/>
                </w:rPr>
                <w:t xml:space="preserve">CWC Fisheries, Inc. v. Bunker </w:t>
              </w:r>
              <w:bookmarkEnd w:id="114"/>
            </w:hyperlink>
          </w:p>
          <w:bookmarkStart w:id="115" w:name="co_searchResults_citation_8"/>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June 03, 1988</w:t>
            </w:r>
            <w:r>
              <w:rPr>
                <w:rFonts w:ascii="Arial" w:hAnsi="Arial"/>
                <w:color w:val="696969"/>
                <w:sz w:val="18"/>
              </w:rPr>
              <w:t xml:space="preserve"> </w:t>
            </w:r>
            <w:r>
              <w:rPr>
                <w:rFonts w:ascii="Arial" w:hAnsi="Arial"/>
                <w:color w:val="696969"/>
                <w:sz w:val="18"/>
              </w:rPr>
              <w:t>755 P.2d 1115</w:t>
            </w:r>
            <w:r>
              <w:rPr>
                <w:rFonts w:ascii="Arial" w:hAnsi="Arial"/>
                <w:color w:val="696969"/>
                <w:sz w:val="18"/>
              </w:rPr>
              <w:t xml:space="preserve"> </w:t>
            </w:r>
            <w:r>
              <w:rPr>
                <w:rFonts w:ascii="Arial" w:hAnsi="Arial"/>
                <w:color w:val="696969"/>
                <w:sz w:val="18"/>
              </w:rPr>
              <w:t>1988 WL 57377</w:t>
            </w:r>
          </w:p>
          <w:bookmarkEnd w:id="115"/>
          <w:bookmarkStart w:id="116"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Holder of state-granted patent in tidelands brought trespass claim against commercial fisherman. The Superior Court, Third Judicial District, Kenai, Charles K. Cranston, J., entered judgment dismissing the claim, and patent holder appealed. The Supreme Court, Burke, J., held that: (1) any state tideland conveyance which fails...</w:t>
            </w:r>
          </w:p>
          <w:bookmarkEnd w:id="11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Holder of state-granted patent in tidelands brought trespass claim against commercial fisherman. The Superior Court, Third Judicial District, Kenai, Charles K. Cranston, J., entered judgment dismissing the claim, and patent holder appealed. The Supreme Court, Burke, J., held that: (1) any state tideland conveyance which fails to satisfy requirements of United States Supreme Court's </w:t>
            </w:r>
            <w:r>
              <w:rPr>
                <w:rFonts w:ascii="Arial" w:hAnsi="Arial"/>
                <w:i/>
                <w:color w:val="000000"/>
                <w:sz w:val="20"/>
              </w:rPr>
              <w:t>Illinois Central</w:t>
            </w:r>
            <w:r>
              <w:rPr>
                <w:rFonts w:ascii="Arial" w:hAnsi="Arial"/>
                <w:color w:val="000000"/>
                <w:sz w:val="20"/>
              </w:rPr>
              <w:t xml:space="preserve"> “public trust” decision will be viewed as a valid conveyance of title subject to continuing public easements for purposes of navigation, commerce and fishery, and (2) tidelands conveyed to private parties pursuant to class I preference rights under preference statute were conveyed subject to those easements.</w:t>
            </w:r>
          </w:p>
          <w:p>
            <w:pPr>
              <w:spacing w:before="0" w:after="0" w:line="225" w:lineRule="atLeast"/>
            </w:pPr>
            <w:r>
              <w:rPr>
                <w:rFonts w:ascii="Arial" w:hAnsi="Arial"/>
                <w:color w:val="000000"/>
                <w:sz w:val="20"/>
              </w:rPr>
              <w:t>Affirmed.</w:t>
            </w:r>
          </w:p>
          <w:p>
            <w:pPr>
              <w:spacing w:before="0" w:after="0" w:line="225" w:lineRule="atLeast"/>
            </w:pPr>
            <w:bookmarkStart w:id="117" w:name="co_document_metaInfo_I9df758d0f39511d9b"/>
            <w:bookmarkEnd w:id="117"/>
            <w:bookmarkStart w:id="118" w:name="co_documentContentCacheKey6"/>
            <w:bookmarkEnd w:id="118"/>
          </w:p>
          <w:bookmarkStart w:id="119" w:name="co_snippet_8_1"/>
          <w:p>
            <w:pPr>
              <w:spacing w:before="100" w:after="0" w:line="225" w:lineRule="atLeast"/>
            </w:pPr>
            <w:hyperlink r:id="r55">
              <w:bookmarkStart w:id="120" w:name="cobalt_result_case_snippet_8_1"/>
              <w:r>
                <w:rPr>
                  <w:rFonts w:ascii="Arial" w:hAnsi="Arial"/>
                  <w:color w:val="000000"/>
                  <w:sz w:val="20"/>
                </w:rPr>
                <w:t xml:space="preserve">...public's interest in state tidelands as whole, in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where statute made available for private ownership virtually all Alaska...</w:t>
              </w:r>
              <w:bookmarkEnd w:id="120"/>
            </w:hyperlink>
          </w:p>
          <w:bookmarkEnd w:id="119"/>
          <w:bookmarkStart w:id="121" w:name="co_snippet_8_2"/>
          <w:p>
            <w:pPr>
              <w:spacing w:before="100" w:after="0" w:line="225" w:lineRule="atLeast"/>
            </w:pPr>
            <w:hyperlink r:id="r56">
              <w:bookmarkStart w:id="122" w:name="cobalt_result_case_snippet_8_2"/>
              <w:r>
                <w:rPr>
                  <w:rFonts w:ascii="Arial" w:hAnsi="Arial"/>
                  <w:color w:val="000000"/>
                  <w:sz w:val="20"/>
                </w:rPr>
                <w:t xml:space="preserve">...tidelands for purposes of navigation, commerce, and fishery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established by the United States Supreme Court in Illinois Central...</w:t>
              </w:r>
              <w:bookmarkEnd w:id="122"/>
            </w:hyperlink>
          </w:p>
          <w:bookmarkEnd w:id="121"/>
          <w:bookmarkStart w:id="123" w:name="co_snippet_8_3"/>
          <w:p>
            <w:pPr>
              <w:spacing w:before="100" w:after="0" w:line="225" w:lineRule="atLeast"/>
            </w:pPr>
            <w:hyperlink r:id="r57">
              <w:bookmarkStart w:id="124" w:name="cobalt_result_case_snippet_8_3"/>
              <w:r>
                <w:rPr>
                  <w:rFonts w:ascii="Arial" w:hAnsi="Arial"/>
                  <w:color w:val="000000"/>
                  <w:sz w:val="20"/>
                </w:rPr>
                <w:t xml:space="preserve">...trespass claim against Bunker. CWC appeals the dismissal. II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first advanced by the United States Supreme Court in...</w:t>
              </w:r>
              <w:bookmarkEnd w:id="124"/>
            </w:hyperlink>
          </w:p>
          <w:bookmarkEnd w:id="123"/>
        </w:tc>
      </w:tr>
      <w:bookmarkEnd w:id="112"/>
      <w:bookmarkStart w:id="125" w:name="cobalt_search_results_case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8">
              <w:bookmarkStart w:id="126" w:name="co_search_case_citatorFlagImage_9"/>
              <w:r>
                <w:rPr>
                  <w:rFonts w:ascii="Arial" w:hAnsi="Arial"/>
                  <w:color w:val="000000"/>
                  <w:sz w:val="24"/>
                </w:rPr>
                <w:drawing>
                  <wp:inline>
                    <wp:extent cx="130642" cy="130642"/>
                    <wp:docPr id="19" name="Picture 1"/>
                    <a:graphic>
                      <a:graphicData uri="http://schemas.openxmlformats.org/drawingml/2006/picture">
                        <p:pic>
                          <p:nvPicPr>
                            <p:cNvPr id="20" name="Picture 1"/>
                            <p:cNvPicPr/>
                          </p:nvPicPr>
                          <p:blipFill>
                            <a:blip r:embed="r208"/>
                            <a:srcRect/>
                            <a:stretch>
                              <a:fillRect/>
                            </a:stretch>
                          </p:blipFill>
                          <p:spPr>
                            <a:xfrm>
                              <a:off x="0" y="0"/>
                              <a:ext cx="130642" cy="130642"/>
                            </a:xfrm>
                            <a:prstGeom prst="rect"/>
                          </p:spPr>
                        </p:pic>
                      </a:graphicData>
                    </a:graphic>
                  </wp:inline>
                </w:drawing>
              </w:r>
              <w:bookmarkEnd w:id="12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59">
              <w:bookmarkStart w:id="127" w:name="cobalt_result_case_title9"/>
              <w:r>
                <w:rPr>
                  <w:rFonts w:ascii="Arial" w:hAnsi="Arial"/>
                  <w:b/>
                  <w:color w:val="000000"/>
                  <w:sz w:val="24"/>
                </w:rPr>
                <w:t xml:space="preserve">Brooks v. Wright </w:t>
              </w:r>
              <w:bookmarkEnd w:id="127"/>
            </w:hyperlink>
          </w:p>
          <w:bookmarkStart w:id="128" w:name="co_searchResults_citation_9"/>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January 15, 1999</w:t>
            </w:r>
            <w:r>
              <w:rPr>
                <w:rFonts w:ascii="Arial" w:hAnsi="Arial"/>
                <w:color w:val="696969"/>
                <w:sz w:val="18"/>
              </w:rPr>
              <w:t xml:space="preserve"> </w:t>
            </w:r>
            <w:r>
              <w:rPr>
                <w:rFonts w:ascii="Arial" w:hAnsi="Arial"/>
                <w:color w:val="696969"/>
                <w:sz w:val="18"/>
              </w:rPr>
              <w:t>971 P.2d 1025</w:t>
            </w:r>
            <w:r>
              <w:rPr>
                <w:rFonts w:ascii="Arial" w:hAnsi="Arial"/>
                <w:color w:val="696969"/>
                <w:sz w:val="18"/>
              </w:rPr>
              <w:t xml:space="preserve"> </w:t>
            </w:r>
            <w:r>
              <w:rPr>
                <w:rFonts w:ascii="Arial" w:hAnsi="Arial"/>
                <w:color w:val="696969"/>
                <w:sz w:val="18"/>
              </w:rPr>
              <w:t>1999 WL 17923</w:t>
            </w:r>
          </w:p>
          <w:bookmarkEnd w:id="128"/>
          <w:bookmarkStart w:id="129"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Game. Natural resource issues were not clearly inapplicable to initiative process.</w:t>
            </w:r>
          </w:p>
          <w:bookmarkEnd w:id="12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Citizens and community organizations brought action against state seeking to remove from ballot an initiative prohibiting use of snares to trap wolves. The Superior Court, Fourth Judicial District, Fairbanks, </w:t>
            </w:r>
            <w:hyperlink r:id="r60">
              <w:bookmarkStart w:id="130" w:name="co_link_Ifb12c30d939d11ea80afece7991500"/>
              <w:r>
                <w:rPr>
                  <w:rFonts w:ascii="Arial" w:hAnsi="Arial"/>
                  <w:color w:val="000000"/>
                  <w:sz w:val="20"/>
                </w:rPr>
                <w:t>Ralph R. Beistline</w:t>
              </w:r>
              <w:bookmarkEnd w:id="130"/>
            </w:hyperlink>
            <w:r>
              <w:rPr>
                <w:rFonts w:ascii="Arial" w:hAnsi="Arial"/>
                <w:color w:val="000000"/>
                <w:sz w:val="20"/>
              </w:rPr>
              <w:t xml:space="preserve">, J., granted summary judgment for plaintiffs and enjoined placement of proposed initiative on ballot. State appealed. The Supreme Court, </w:t>
            </w:r>
            <w:hyperlink r:id="r61">
              <w:bookmarkStart w:id="131" w:name="co_link_Ifb12c30e939d11ea80afece7991500"/>
              <w:r>
                <w:rPr>
                  <w:rFonts w:ascii="Arial" w:hAnsi="Arial"/>
                  <w:color w:val="000000"/>
                  <w:sz w:val="20"/>
                </w:rPr>
                <w:t>Fabe</w:t>
              </w:r>
              <w:bookmarkEnd w:id="131"/>
            </w:hyperlink>
            <w:r>
              <w:rPr>
                <w:rFonts w:ascii="Arial" w:hAnsi="Arial"/>
                <w:color w:val="000000"/>
                <w:sz w:val="20"/>
              </w:rPr>
              <w:t>, J., held that common use clause of State Constitution did not grant legislature exclusive law-making powers over natural resources management and, thus, natural resource issues were not clearly inapplicable to initiative process.</w:t>
            </w:r>
          </w:p>
          <w:p>
            <w:pPr>
              <w:spacing w:before="0" w:after="0" w:line="225" w:lineRule="atLeast"/>
            </w:pPr>
            <w:r>
              <w:rPr>
                <w:rFonts w:ascii="Arial" w:hAnsi="Arial"/>
                <w:color w:val="000000"/>
                <w:sz w:val="20"/>
              </w:rPr>
              <w:t>Reversed and vacated.</w:t>
            </w:r>
          </w:p>
          <w:p>
            <w:pPr>
              <w:spacing w:before="0" w:after="0" w:line="225" w:lineRule="atLeast"/>
            </w:pPr>
            <w:bookmarkStart w:id="132" w:name="co_document_metaInfo_Icecb6172f55911d9b"/>
            <w:bookmarkEnd w:id="132"/>
            <w:bookmarkStart w:id="133" w:name="co_documentContentCacheKey7"/>
            <w:bookmarkEnd w:id="133"/>
          </w:p>
          <w:bookmarkStart w:id="134" w:name="co_snippet_9_1"/>
          <w:p>
            <w:pPr>
              <w:spacing w:before="100" w:after="0" w:line="225" w:lineRule="atLeast"/>
            </w:pPr>
            <w:hyperlink r:id="r62">
              <w:bookmarkStart w:id="135" w:name="cobalt_result_case_snippet_9_1"/>
              <w:r>
                <w:rPr>
                  <w:rFonts w:ascii="Arial" w:hAnsi="Arial"/>
                  <w:color w:val="000000"/>
                  <w:sz w:val="20"/>
                </w:rPr>
                <w:t xml:space="preserve">...P.2d 488, 496 (Alaska 1988) We have applied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cases involving exclusive grants of natural resources by the...</w:t>
              </w:r>
              <w:bookmarkEnd w:id="135"/>
            </w:hyperlink>
          </w:p>
          <w:bookmarkEnd w:id="134"/>
          <w:bookmarkStart w:id="136" w:name="co_snippet_9_2"/>
          <w:p>
            <w:pPr>
              <w:spacing w:before="100" w:after="0" w:line="225" w:lineRule="atLeast"/>
            </w:pPr>
            <w:hyperlink r:id="r63">
              <w:bookmarkStart w:id="137" w:name="cobalt_result_case_snippet_9_2"/>
              <w:r>
                <w:rPr>
                  <w:rFonts w:ascii="Arial" w:hAnsi="Arial"/>
                  <w:color w:val="000000"/>
                  <w:sz w:val="20"/>
                </w:rPr>
                <w:t xml:space="preserve">...resource management decisions. Furthermore, we suggested that expansion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include all or most public uses merely because it...</w:t>
              </w:r>
              <w:bookmarkEnd w:id="137"/>
            </w:hyperlink>
          </w:p>
          <w:bookmarkEnd w:id="136"/>
          <w:bookmarkStart w:id="138" w:name="co_snippet_9_3"/>
          <w:p>
            <w:pPr>
              <w:spacing w:before="100" w:after="0" w:line="225" w:lineRule="atLeast"/>
            </w:pPr>
            <w:hyperlink r:id="r64">
              <w:bookmarkStart w:id="139" w:name="cobalt_result_case_snippet_9_3"/>
              <w:r>
                <w:rPr>
                  <w:rFonts w:ascii="Arial" w:hAnsi="Arial"/>
                  <w:color w:val="000000"/>
                  <w:sz w:val="20"/>
                </w:rPr>
                <w:t xml:space="preserve">...State, Guide Licensing &amp; Control Board that the purpose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to grant the legislature ultimate authority over natural...</w:t>
              </w:r>
              <w:bookmarkEnd w:id="139"/>
            </w:hyperlink>
          </w:p>
          <w:bookmarkEnd w:id="138"/>
        </w:tc>
      </w:tr>
      <w:bookmarkEnd w:id="125"/>
      <w:bookmarkStart w:id="140" w:name="cobalt_search_results_case1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65">
              <w:bookmarkStart w:id="141" w:name="cobalt_result_case_title10"/>
              <w:r>
                <w:rPr>
                  <w:rFonts w:ascii="Arial" w:hAnsi="Arial"/>
                  <w:b/>
                  <w:color w:val="000000"/>
                  <w:sz w:val="24"/>
                </w:rPr>
                <w:t xml:space="preserve">Seater v. Estate of Seater </w:t>
              </w:r>
              <w:bookmarkEnd w:id="141"/>
            </w:hyperlink>
          </w:p>
          <w:bookmarkStart w:id="142" w:name="co_searchResults_citation_10"/>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April 10, 2020</w:t>
            </w:r>
            <w:r>
              <w:rPr>
                <w:rFonts w:ascii="Arial" w:hAnsi="Arial"/>
                <w:color w:val="696969"/>
                <w:sz w:val="18"/>
              </w:rPr>
              <w:t xml:space="preserve"> </w:t>
            </w:r>
            <w:r>
              <w:rPr>
                <w:rFonts w:ascii="Arial" w:hAnsi="Arial"/>
                <w:color w:val="696969"/>
                <w:sz w:val="18"/>
              </w:rPr>
              <w:t>461 P.3d 421</w:t>
            </w:r>
            <w:r>
              <w:rPr>
                <w:rFonts w:ascii="Arial" w:hAnsi="Arial"/>
                <w:color w:val="696969"/>
                <w:sz w:val="18"/>
              </w:rPr>
              <w:t xml:space="preserve"> </w:t>
            </w:r>
            <w:r>
              <w:rPr>
                <w:rFonts w:ascii="Arial" w:hAnsi="Arial"/>
                <w:color w:val="696969"/>
                <w:sz w:val="18"/>
              </w:rPr>
              <w:t>2020 WL 1814580</w:t>
            </w:r>
          </w:p>
          <w:bookmarkEnd w:id="142"/>
          <w:p>
            <w:pPr>
              <w:pBdr>
                <w:top w:val="none" w:space="3"/>
              </w:pBdr>
              <w:spacing w:before="0" w:after="0" w:line="225" w:lineRule="atLeast"/>
            </w:pPr>
            <w:r>
              <w:rPr>
                <w:rFonts w:ascii="Arial" w:hAnsi="Arial"/>
                <w:color w:val="000000"/>
                <w:sz w:val="20"/>
              </w:rPr>
              <w:drawing>
                <wp:inline>
                  <wp:extent cx="190500" cy="85725"/>
                  <wp:docPr id="21" name="Picture 2"/>
                  <a:graphic>
                    <a:graphicData uri="http://schemas.openxmlformats.org/drawingml/2006/picture">
                      <p:pic>
                        <p:nvPicPr>
                          <p:cNvPr id="22" name="Picture 2"/>
                          <p:cNvPicPr/>
                        </p:nvPicPr>
                        <p:blipFill>
                          <a:blip r:embed="r209"/>
                          <a:srcRect/>
                          <a:stretch>
                            <a:fillRect/>
                          </a:stretch>
                        </p:blipFill>
                        <p:spPr>
                          <a:xfrm>
                            <a:off x="0" y="0"/>
                            <a:ext cx="190500" cy="85725"/>
                          </a:xfrm>
                          <a:prstGeom prst="rect"/>
                        </p:spPr>
                      </p:pic>
                    </a:graphicData>
                  </a:graphic>
                </wp:inline>
              </w:drawing>
            </w:r>
          </w:p>
          <w:bookmarkStart w:id="143"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Term “high water line” in orders enforcing easement by requiring removal of boulders below such line referred to average, not extreme, high tide.</w:t>
            </w:r>
          </w:p>
          <w:bookmarkEnd w:id="14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After partition of a parcel of coastal real property into northern and southern lots, and establishment of an easement in favor of the northern lot across the northwest corner of the southern lot, owner of the northern lot filed motions to enforce the easement. The Superior Court, Third Judicial District, Kenai, </w:t>
            </w:r>
            <w:hyperlink r:id="r66">
              <w:bookmarkStart w:id="144" w:name="co_link_I566c75e2800211ea9044b9d3f6b906"/>
              <w:r>
                <w:rPr>
                  <w:rFonts w:ascii="Arial" w:hAnsi="Arial"/>
                  <w:color w:val="000000"/>
                  <w:sz w:val="20"/>
                </w:rPr>
                <w:t>Carl Bauman</w:t>
              </w:r>
              <w:bookmarkEnd w:id="144"/>
            </w:hyperlink>
            <w:r>
              <w:rPr>
                <w:rFonts w:ascii="Arial" w:hAnsi="Arial"/>
                <w:color w:val="000000"/>
                <w:sz w:val="20"/>
              </w:rPr>
              <w:t xml:space="preserve">, J., entered orders requiring owner of the southern lot to remove any boulders placed below the high water line on his property, and </w:t>
            </w:r>
            <w:hyperlink r:id="r67">
              <w:bookmarkStart w:id="145" w:name="co_link_I566c75e3800211ea9044b9d3f6b906"/>
              <w:r>
                <w:rPr>
                  <w:rFonts w:ascii="Arial" w:hAnsi="Arial"/>
                  <w:color w:val="000000"/>
                  <w:sz w:val="20"/>
                </w:rPr>
                <w:t>Jennifer K. Wells</w:t>
              </w:r>
              <w:bookmarkEnd w:id="145"/>
            </w:hyperlink>
            <w:r>
              <w:rPr>
                <w:rFonts w:ascii="Arial" w:hAnsi="Arial"/>
                <w:color w:val="000000"/>
                <w:sz w:val="20"/>
              </w:rPr>
              <w:t>, J., defining “high water line” as the extreme high tide line, requiring removal of boulders below that line, and authorizing owner of the northern lot to remove such boulders herself and seek reimbursement. Owner of the southern lot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68">
              <w:bookmarkStart w:id="146" w:name="co_link_I566fd140800211ea9044b9d3f6b906"/>
              <w:r>
                <w:rPr>
                  <w:rFonts w:ascii="Arial" w:hAnsi="Arial"/>
                  <w:color w:val="000000"/>
                  <w:sz w:val="20"/>
                </w:rPr>
                <w:t>Bolger</w:t>
              </w:r>
              <w:bookmarkEnd w:id="146"/>
            </w:hyperlink>
            <w:r>
              <w:rPr>
                <w:rFonts w:ascii="Arial" w:hAnsi="Arial"/>
                <w:color w:val="000000"/>
                <w:sz w:val="20"/>
              </w:rPr>
              <w:t>, C.J., held that term “high water line” referred to the average or mean high tide, rather than the extreme high tide.</w:t>
            </w:r>
          </w:p>
          <w:p>
            <w:pPr>
              <w:spacing w:before="0" w:after="0" w:line="225" w:lineRule="atLeast"/>
            </w:pPr>
            <w:r>
              <w:rPr>
                <w:rFonts w:ascii="Arial" w:hAnsi="Arial"/>
                <w:color w:val="000000"/>
                <w:sz w:val="20"/>
              </w:rPr>
              <w:t>Vacated and remanded.</w:t>
            </w:r>
          </w:p>
          <w:p>
            <w:pPr>
              <w:spacing w:before="0" w:after="0" w:line="225" w:lineRule="atLeast"/>
            </w:pPr>
            <w:bookmarkStart w:id="147" w:name="co_document_metaInfo_Ie2f8c2b07b5d11eaa"/>
            <w:bookmarkEnd w:id="147"/>
            <w:bookmarkStart w:id="148" w:name="co_documentContentCacheKey8"/>
            <w:bookmarkEnd w:id="148"/>
          </w:p>
          <w:bookmarkStart w:id="149" w:name="co_snippet_10_1"/>
          <w:p>
            <w:pPr>
              <w:spacing w:before="100" w:after="0" w:line="225" w:lineRule="atLeast"/>
            </w:pPr>
            <w:hyperlink r:id="r69">
              <w:bookmarkStart w:id="150" w:name="cobalt_result_case_snippet_10_1"/>
              <w:r>
                <w:rPr>
                  <w:rFonts w:ascii="Arial" w:hAnsi="Arial"/>
                  <w:color w:val="000000"/>
                  <w:sz w:val="20"/>
                </w:rPr>
                <w:t xml:space="preserve">...k. Title and rights held in public trust.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the state holds title to the beds of navigable waters...</w:t>
              </w:r>
              <w:bookmarkEnd w:id="150"/>
            </w:hyperlink>
          </w:p>
          <w:bookmarkEnd w:id="149"/>
          <w:bookmarkStart w:id="151" w:name="co_snippet_10_2"/>
          <w:p>
            <w:pPr>
              <w:spacing w:before="100" w:after="0" w:line="225" w:lineRule="atLeast"/>
            </w:pPr>
            <w:hyperlink r:id="r70">
              <w:bookmarkStart w:id="152" w:name="cobalt_result_case_snippet_10_2"/>
              <w:r>
                <w:rPr>
                  <w:rFonts w:ascii="Arial" w:hAnsi="Arial"/>
                  <w:color w:val="000000"/>
                  <w:sz w:val="20"/>
                </w:rPr>
                <w:t xml:space="preserve">...of access to navigable waters is well established.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title to the beds of navigable waters...</w:t>
              </w:r>
              <w:bookmarkEnd w:id="152"/>
            </w:hyperlink>
          </w:p>
          <w:bookmarkEnd w:id="151"/>
        </w:tc>
      </w:tr>
      <w:bookmarkEnd w:id="140"/>
      <w:bookmarkStart w:id="153" w:name="cobalt_search_results_case1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1">
              <w:bookmarkStart w:id="154" w:name="co_search_case_citatorFlagImage_11"/>
              <w:r>
                <w:rPr>
                  <w:rFonts w:ascii="Arial" w:hAnsi="Arial"/>
                  <w:color w:val="000000"/>
                  <w:sz w:val="24"/>
                </w:rPr>
                <w:drawing>
                  <wp:inline>
                    <wp:extent cx="130642" cy="130642"/>
                    <wp:docPr id="23" name="Picture 1"/>
                    <a:graphic>
                      <a:graphicData uri="http://schemas.openxmlformats.org/drawingml/2006/picture">
                        <p:pic>
                          <p:nvPicPr>
                            <p:cNvPr id="24" name="Picture 1"/>
                            <p:cNvPicPr/>
                          </p:nvPicPr>
                          <p:blipFill>
                            <a:blip r:embed="r208"/>
                            <a:srcRect/>
                            <a:stretch>
                              <a:fillRect/>
                            </a:stretch>
                          </p:blipFill>
                          <p:spPr>
                            <a:xfrm>
                              <a:off x="0" y="0"/>
                              <a:ext cx="130642" cy="130642"/>
                            </a:xfrm>
                            <a:prstGeom prst="rect"/>
                          </p:spPr>
                        </p:pic>
                      </a:graphicData>
                    </a:graphic>
                  </wp:inline>
                </w:drawing>
              </w:r>
              <w:bookmarkEnd w:id="15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72">
              <w:bookmarkStart w:id="155" w:name="cobalt_result_case_title11"/>
              <w:r>
                <w:rPr>
                  <w:rFonts w:ascii="Arial" w:hAnsi="Arial"/>
                  <w:b/>
                  <w:color w:val="000000"/>
                  <w:sz w:val="24"/>
                </w:rPr>
                <w:t xml:space="preserve">City of Saint Paul v. State, Dept. of Natural Resources </w:t>
              </w:r>
              <w:bookmarkEnd w:id="155"/>
            </w:hyperlink>
          </w:p>
          <w:bookmarkStart w:id="156" w:name="co_searchResults_citation_11"/>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April 21, 2006</w:t>
            </w:r>
            <w:r>
              <w:rPr>
                <w:rFonts w:ascii="Arial" w:hAnsi="Arial"/>
                <w:color w:val="696969"/>
                <w:sz w:val="18"/>
              </w:rPr>
              <w:t xml:space="preserve"> </w:t>
            </w:r>
            <w:r>
              <w:rPr>
                <w:rFonts w:ascii="Arial" w:hAnsi="Arial"/>
                <w:color w:val="696969"/>
                <w:sz w:val="18"/>
              </w:rPr>
              <w:t>137 P.3d 261</w:t>
            </w:r>
            <w:r>
              <w:rPr>
                <w:rFonts w:ascii="Arial" w:hAnsi="Arial"/>
                <w:color w:val="696969"/>
                <w:sz w:val="18"/>
              </w:rPr>
              <w:t xml:space="preserve"> </w:t>
            </w:r>
            <w:r>
              <w:rPr>
                <w:rFonts w:ascii="Arial" w:hAnsi="Arial"/>
                <w:color w:val="696969"/>
                <w:sz w:val="18"/>
              </w:rPr>
              <w:t>2006 WL 1045708</w:t>
            </w:r>
          </w:p>
          <w:bookmarkEnd w:id="156"/>
          <w:bookmarkStart w:id="157"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Decision by Commissioner of Natural Resources did not constitute improper administrative adjudication of disputed tidelands' boundary.</w:t>
            </w:r>
          </w:p>
          <w:bookmarkEnd w:id="15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sought judicial review of decision by Commissioner of Natural Resources, which approved city's request for conveyance of state-owned tidelands in harbor, but which used method proposed by owner of adjoining uplands for describing conveyed tidelands' boundary. The Superior Court, Third Judicial District, Anchorage, No. 3AN-00-3731 CI, John Reese, J., denied city's claim, and city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Bryner, C.J., held that decision by Commissioner of Natural Resources did not constitute an improper administrative adjudication of disputed boundary.</w:t>
            </w:r>
          </w:p>
          <w:p>
            <w:pPr>
              <w:spacing w:before="0" w:after="0" w:line="225" w:lineRule="atLeast"/>
            </w:pPr>
            <w:r>
              <w:rPr>
                <w:rFonts w:ascii="Arial" w:hAnsi="Arial"/>
                <w:color w:val="000000"/>
                <w:sz w:val="20"/>
              </w:rPr>
              <w:t>Affirmed.</w:t>
            </w:r>
          </w:p>
          <w:p>
            <w:pPr>
              <w:spacing w:before="0" w:after="0" w:line="225" w:lineRule="atLeast"/>
            </w:pPr>
            <w:bookmarkStart w:id="158" w:name="co_document_metaInfo_I3d4278aed15611daa"/>
            <w:bookmarkEnd w:id="158"/>
            <w:bookmarkStart w:id="159" w:name="co_documentContentCacheKey9"/>
            <w:bookmarkEnd w:id="159"/>
          </w:p>
          <w:bookmarkStart w:id="160" w:name="co_snippet_11_1"/>
          <w:p>
            <w:pPr>
              <w:spacing w:before="100" w:after="0" w:line="225" w:lineRule="atLeast"/>
            </w:pPr>
            <w:hyperlink r:id="r73">
              <w:bookmarkStart w:id="161" w:name="cobalt_result_case_snippet_11_1"/>
              <w:r>
                <w:rPr>
                  <w:rFonts w:ascii="Arial" w:hAnsi="Arial"/>
                  <w:color w:val="000000"/>
                  <w:sz w:val="20"/>
                </w:rPr>
                <w:t xml:space="preserve">...2660 k. Public trust. (Formerly 270k36(3) Navigable Waters)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tidelands conveyed to individuals are subject to the public's right...</w:t>
              </w:r>
              <w:bookmarkEnd w:id="161"/>
            </w:hyperlink>
          </w:p>
          <w:bookmarkEnd w:id="160"/>
          <w:bookmarkStart w:id="162" w:name="co_snippet_11_2"/>
          <w:p>
            <w:pPr>
              <w:spacing w:before="100" w:after="0" w:line="225" w:lineRule="atLeast"/>
            </w:pPr>
            <w:hyperlink r:id="r74">
              <w:bookmarkStart w:id="163" w:name="cobalt_result_case_snippet_11_2"/>
              <w:r>
                <w:rPr>
                  <w:rFonts w:ascii="Arial" w:hAnsi="Arial"/>
                  <w:color w:val="000000"/>
                  <w:sz w:val="20"/>
                </w:rPr>
                <w:t xml:space="preserve">...or dispose of the lands or exempt them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8 Ch. 95, §2, SLA 1995, codified as...</w:t>
              </w:r>
              <w:bookmarkEnd w:id="163"/>
            </w:hyperlink>
          </w:p>
          <w:bookmarkEnd w:id="162"/>
          <w:bookmarkStart w:id="164" w:name="co_snippet_11_3"/>
          <w:p>
            <w:pPr>
              <w:spacing w:before="100" w:after="0" w:line="225" w:lineRule="atLeast"/>
            </w:pPr>
            <w:hyperlink r:id="r75">
              <w:bookmarkStart w:id="165" w:name="cobalt_result_case_snippet_11_3"/>
              <w:r>
                <w:rPr>
                  <w:rFonts w:ascii="Arial" w:hAnsi="Arial"/>
                  <w:color w:val="000000"/>
                  <w:sz w:val="20"/>
                </w:rPr>
                <w:t xml:space="preserve">...development. See AS 38.05.825(c) (d)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states that tidelands conveyed to individuals are subject to the...</w:t>
              </w:r>
              <w:bookmarkEnd w:id="165"/>
            </w:hyperlink>
          </w:p>
          <w:bookmarkEnd w:id="164"/>
        </w:tc>
      </w:tr>
      <w:bookmarkEnd w:id="153"/>
      <w:bookmarkStart w:id="166" w:name="cobalt_search_results_case1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6">
              <w:bookmarkStart w:id="167" w:name="co_search_case_citatorFlagImage_12"/>
              <w:r>
                <w:rPr>
                  <w:rFonts w:ascii="Arial" w:hAnsi="Arial"/>
                  <w:color w:val="000000"/>
                  <w:sz w:val="24"/>
                </w:rPr>
                <w:drawing>
                  <wp:inline>
                    <wp:extent cx="130642" cy="130642"/>
                    <wp:docPr id="25" name="Picture 1"/>
                    <a:graphic>
                      <a:graphicData uri="http://schemas.openxmlformats.org/drawingml/2006/picture">
                        <p:pic>
                          <p:nvPicPr>
                            <p:cNvPr id="26" name="Picture 1"/>
                            <p:cNvPicPr/>
                          </p:nvPicPr>
                          <p:blipFill>
                            <a:blip r:embed="r208"/>
                            <a:srcRect/>
                            <a:stretch>
                              <a:fillRect/>
                            </a:stretch>
                          </p:blipFill>
                          <p:spPr>
                            <a:xfrm>
                              <a:off x="0" y="0"/>
                              <a:ext cx="130642" cy="130642"/>
                            </a:xfrm>
                            <a:prstGeom prst="rect"/>
                          </p:spPr>
                        </p:pic>
                      </a:graphicData>
                    </a:graphic>
                  </wp:inline>
                </w:drawing>
              </w:r>
              <w:bookmarkEnd w:id="16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77">
              <w:bookmarkStart w:id="168" w:name="cobalt_result_case_title12"/>
              <w:r>
                <w:rPr>
                  <w:rFonts w:ascii="Arial" w:hAnsi="Arial"/>
                  <w:b/>
                  <w:color w:val="000000"/>
                  <w:sz w:val="24"/>
                </w:rPr>
                <w:t xml:space="preserve">San Carlos Apache Tribe v. Superior Court ex rel. County of Maricopa </w:t>
              </w:r>
              <w:bookmarkEnd w:id="168"/>
            </w:hyperlink>
          </w:p>
          <w:bookmarkStart w:id="169" w:name="co_searchResults_citation_12"/>
          <w:p>
            <w:pPr>
              <w:spacing w:before="0" w:after="0" w:line="220" w:lineRule="atLeast"/>
            </w:pPr>
            <w:r>
              <w:rPr>
                <w:rFonts w:ascii="Arial" w:hAnsi="Arial"/>
                <w:color w:val="696969"/>
                <w:sz w:val="18"/>
              </w:rPr>
              <w:t>Supreme Court of Arizona, En Banc.</w:t>
            </w:r>
            <w:r>
              <w:rPr>
                <w:rFonts w:ascii="Arial" w:hAnsi="Arial"/>
                <w:color w:val="696969"/>
                <w:sz w:val="18"/>
              </w:rPr>
              <w:t xml:space="preserve"> </w:t>
            </w:r>
            <w:r>
              <w:rPr>
                <w:rFonts w:ascii="Arial" w:hAnsi="Arial"/>
                <w:color w:val="696969"/>
                <w:sz w:val="18"/>
              </w:rPr>
              <w:t>January 07, 1999</w:t>
            </w:r>
            <w:r>
              <w:rPr>
                <w:rFonts w:ascii="Arial" w:hAnsi="Arial"/>
                <w:color w:val="696969"/>
                <w:sz w:val="18"/>
              </w:rPr>
              <w:t xml:space="preserve"> </w:t>
            </w:r>
            <w:r>
              <w:rPr>
                <w:rFonts w:ascii="Arial" w:hAnsi="Arial"/>
                <w:color w:val="696969"/>
                <w:sz w:val="18"/>
              </w:rPr>
              <w:t>193 Ariz. 195</w:t>
            </w:r>
            <w:r>
              <w:rPr>
                <w:rFonts w:ascii="Arial" w:hAnsi="Arial"/>
                <w:color w:val="696969"/>
                <w:sz w:val="18"/>
              </w:rPr>
              <w:t xml:space="preserve"> </w:t>
            </w:r>
            <w:r>
              <w:rPr>
                <w:rFonts w:ascii="Arial" w:hAnsi="Arial"/>
                <w:color w:val="696969"/>
                <w:sz w:val="18"/>
              </w:rPr>
              <w:t>972 P.2d 179</w:t>
            </w:r>
          </w:p>
          <w:bookmarkEnd w:id="169"/>
          <w:p>
            <w:pPr>
              <w:pBdr>
                <w:top w:val="none" w:space="3"/>
              </w:pBdr>
              <w:spacing w:before="0" w:after="0" w:line="225" w:lineRule="atLeast"/>
            </w:pPr>
            <w:r>
              <w:rPr>
                <w:rFonts w:ascii="Arial" w:hAnsi="Arial"/>
                <w:color w:val="000000"/>
                <w:sz w:val="20"/>
              </w:rPr>
              <w:drawing>
                <wp:inline>
                  <wp:extent cx="190500" cy="85725"/>
                  <wp:docPr id="27" name="Picture 2"/>
                  <a:graphic>
                    <a:graphicData uri="http://schemas.openxmlformats.org/drawingml/2006/picture">
                      <p:pic>
                        <p:nvPicPr>
                          <p:cNvPr id="28" name="Picture 2"/>
                          <p:cNvPicPr/>
                        </p:nvPicPr>
                        <p:blipFill>
                          <a:blip r:embed="r209"/>
                          <a:srcRect/>
                          <a:stretch>
                            <a:fillRect/>
                          </a:stretch>
                        </p:blipFill>
                        <p:spPr>
                          <a:xfrm>
                            <a:off x="0" y="0"/>
                            <a:ext cx="190500" cy="85725"/>
                          </a:xfrm>
                          <a:prstGeom prst="rect"/>
                        </p:spPr>
                      </p:pic>
                    </a:graphicData>
                  </a:graphic>
                </wp:inline>
              </w:drawing>
            </w:r>
          </w:p>
          <w:bookmarkStart w:id="170"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Statutes revising surface water laws violated due process by changing vested rights.</w:t>
            </w:r>
          </w:p>
          <w:bookmarkEnd w:id="17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In special action challenging the constitutionality of two legislative measures revising state's surface water law, the Superior Court, Maricopa County, Nos. W1, W2, W3, W4, </w:t>
            </w:r>
            <w:hyperlink r:id="r78">
              <w:bookmarkStart w:id="171" w:name="co_link_Ib93ed7b6939e11ea80afece7991500"/>
              <w:r>
                <w:rPr>
                  <w:rFonts w:ascii="Arial" w:hAnsi="Arial"/>
                  <w:color w:val="000000"/>
                  <w:sz w:val="20"/>
                </w:rPr>
                <w:t>Susan R. Bolton</w:t>
              </w:r>
              <w:bookmarkEnd w:id="171"/>
            </w:hyperlink>
            <w:r>
              <w:rPr>
                <w:rFonts w:ascii="Arial" w:hAnsi="Arial"/>
                <w:color w:val="000000"/>
                <w:sz w:val="20"/>
              </w:rPr>
              <w:t>, J., held that most of the statutory changes violated due process or separation of powers under the state Constitution, and the decision was certified to the Supreme Court. The Supreme Court, Feldman, J., held that: (1) statutes were intended to have overall retroactive effect; (2) statutes retroactively changing vested substantive water rights violated due process under state Constitution; (3) Supreme Court would not construe statutes as applying only prospectively; and (4) statutes requiring certain factual findings in water rights adjudications or requiring entry of court decrees in certain circumstances violated separation of powers under state Constitution.</w:t>
            </w:r>
          </w:p>
          <w:p>
            <w:pPr>
              <w:spacing w:before="0" w:after="0" w:line="225" w:lineRule="atLeast"/>
            </w:pPr>
            <w:r>
              <w:rPr>
                <w:rFonts w:ascii="Arial" w:hAnsi="Arial"/>
                <w:color w:val="000000"/>
                <w:sz w:val="20"/>
              </w:rPr>
              <w:t>Relief granted in part and denied in part.</w:t>
            </w:r>
          </w:p>
          <w:p>
            <w:pPr>
              <w:spacing w:before="0" w:after="0" w:line="225" w:lineRule="atLeast"/>
            </w:pPr>
            <w:bookmarkStart w:id="172" w:name="co_document_metaInfo_Ic43a9b9ef55911d9b"/>
            <w:bookmarkEnd w:id="172"/>
            <w:bookmarkStart w:id="173" w:name="co_documentContentCacheKey10"/>
            <w:bookmarkEnd w:id="173"/>
          </w:p>
          <w:bookmarkStart w:id="174" w:name="co_snippet_12_1"/>
          <w:p>
            <w:pPr>
              <w:spacing w:before="100" w:after="0" w:line="225" w:lineRule="atLeast"/>
            </w:pPr>
            <w:hyperlink r:id="r79">
              <w:bookmarkStart w:id="175" w:name="cobalt_result_case_snippet_12_1"/>
              <w:r>
                <w:rPr>
                  <w:rFonts w:ascii="Arial" w:hAnsi="Arial"/>
                  <w:color w:val="000000"/>
                  <w:sz w:val="20"/>
                </w:rPr>
                <w:t xml:space="preserve">...statutory provisions. (Formerly 405k128 Statute ordering courts to make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inapplicable in water rights adjudications violated separation of powers and...</w:t>
              </w:r>
              <w:bookmarkEnd w:id="175"/>
            </w:hyperlink>
          </w:p>
          <w:bookmarkEnd w:id="174"/>
          <w:bookmarkStart w:id="176" w:name="co_snippet_12_2"/>
          <w:p>
            <w:pPr>
              <w:spacing w:before="100" w:after="0" w:line="225" w:lineRule="atLeast"/>
            </w:pPr>
            <w:hyperlink r:id="r80">
              <w:bookmarkStart w:id="177" w:name="cobalt_result_case_snippet_12_2"/>
              <w:r>
                <w:rPr>
                  <w:rFonts w:ascii="Arial" w:hAnsi="Arial"/>
                  <w:color w:val="000000"/>
                  <w:sz w:val="20"/>
                </w:rPr>
                <w:t xml:space="preserve">...of Lands of the States 317 142 . 5 k. Arizona.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constitutional limitation on legislative power to give away...</w:t>
              </w:r>
              <w:bookmarkEnd w:id="177"/>
            </w:hyperlink>
          </w:p>
          <w:bookmarkEnd w:id="176"/>
          <w:bookmarkStart w:id="178" w:name="co_snippet_12_3"/>
          <w:p>
            <w:pPr>
              <w:spacing w:before="100" w:after="0" w:line="225" w:lineRule="atLeast"/>
            </w:pPr>
            <w:hyperlink r:id="r81">
              <w:bookmarkStart w:id="179" w:name="cobalt_result_case_snippet_12_3"/>
              <w:r>
                <w:rPr>
                  <w:rFonts w:ascii="Arial" w:hAnsi="Arial"/>
                  <w:color w:val="000000"/>
                  <w:sz w:val="20"/>
                </w:rPr>
                <w:t xml:space="preserve">...52 Judge Bolton upheld the Legislature's prohibition against considering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the adjudications. We disagree.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constitutional limitation on legislative power to give away...</w:t>
              </w:r>
              <w:bookmarkEnd w:id="179"/>
            </w:hyperlink>
          </w:p>
          <w:bookmarkEnd w:id="178"/>
        </w:tc>
      </w:tr>
      <w:bookmarkEnd w:id="166"/>
      <w:bookmarkStart w:id="180" w:name="cobalt_search_results_case1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82">
              <w:bookmarkStart w:id="181" w:name="co_search_case_citatorFlagImage_13"/>
              <w:r>
                <w:rPr>
                  <w:rFonts w:ascii="Arial" w:hAnsi="Arial"/>
                  <w:color w:val="000000"/>
                  <w:sz w:val="24"/>
                </w:rPr>
                <w:drawing>
                  <wp:inline>
                    <wp:extent cx="130642" cy="130642"/>
                    <wp:docPr id="29" name="Picture 1"/>
                    <a:graphic>
                      <a:graphicData uri="http://schemas.openxmlformats.org/drawingml/2006/picture">
                        <p:pic>
                          <p:nvPicPr>
                            <p:cNvPr id="30" name="Picture 1"/>
                            <p:cNvPicPr/>
                          </p:nvPicPr>
                          <p:blipFill>
                            <a:blip r:embed="r208"/>
                            <a:srcRect/>
                            <a:stretch>
                              <a:fillRect/>
                            </a:stretch>
                          </p:blipFill>
                          <p:spPr>
                            <a:xfrm>
                              <a:off x="0" y="0"/>
                              <a:ext cx="130642" cy="130642"/>
                            </a:xfrm>
                            <a:prstGeom prst="rect"/>
                          </p:spPr>
                        </p:pic>
                      </a:graphicData>
                    </a:graphic>
                  </wp:inline>
                </w:drawing>
              </w:r>
              <w:bookmarkEnd w:id="18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83">
              <w:bookmarkStart w:id="182" w:name="cobalt_result_case_title13"/>
              <w:r>
                <w:rPr>
                  <w:rFonts w:ascii="Arial" w:hAnsi="Arial"/>
                  <w:b/>
                  <w:color w:val="000000"/>
                  <w:sz w:val="24"/>
                </w:rPr>
                <w:t xml:space="preserve">Owsichek v. State, Guide Licensing and Control Bd. </w:t>
              </w:r>
              <w:bookmarkEnd w:id="182"/>
            </w:hyperlink>
          </w:p>
          <w:bookmarkStart w:id="183" w:name="co_searchResults_citation_13"/>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October 21, 1988</w:t>
            </w:r>
            <w:r>
              <w:rPr>
                <w:rFonts w:ascii="Arial" w:hAnsi="Arial"/>
                <w:color w:val="696969"/>
                <w:sz w:val="18"/>
              </w:rPr>
              <w:t xml:space="preserve"> </w:t>
            </w:r>
            <w:r>
              <w:rPr>
                <w:rFonts w:ascii="Arial" w:hAnsi="Arial"/>
                <w:color w:val="696969"/>
                <w:sz w:val="18"/>
              </w:rPr>
              <w:t>763 P.2d 488</w:t>
            </w:r>
            <w:r>
              <w:rPr>
                <w:rFonts w:ascii="Arial" w:hAnsi="Arial"/>
                <w:color w:val="696969"/>
                <w:sz w:val="18"/>
              </w:rPr>
              <w:t xml:space="preserve"> </w:t>
            </w:r>
            <w:r>
              <w:rPr>
                <w:rFonts w:ascii="Arial" w:hAnsi="Arial"/>
                <w:color w:val="696969"/>
                <w:sz w:val="18"/>
              </w:rPr>
              <w:t>1988 WL 111826</w:t>
            </w:r>
          </w:p>
          <w:bookmarkEnd w:id="183"/>
          <w:bookmarkStart w:id="184"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Hunting guide brought an action for a declaration that the Guide Licensing and Control Board's assigning of exclusive guide areas in which only the designated guide could lead hunts was unconstitutional. Guide also sought damages. Upon remand from the Supreme Court, 627 P.2d 616, the Superior Court, Third Judicial District,...</w:t>
            </w:r>
          </w:p>
          <w:bookmarkEnd w:id="18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Hunting guide brought an action for a declaration that the Guide Licensing and Control Board's assigning of exclusive guide areas in which only the designated guide could lead hunts was unconstitutional. Guide also sought damages. Upon remand from the Supreme Court, </w:t>
            </w:r>
            <w:hyperlink r:id="r84">
              <w:bookmarkStart w:id="185" w:name="co_link_I19908e73f18511ebbea4f0dc9fb695"/>
              <w:r>
                <w:rPr>
                  <w:rFonts w:ascii="Arial" w:hAnsi="Arial"/>
                  <w:color w:val="000000"/>
                  <w:sz w:val="20"/>
                </w:rPr>
                <w:t>627 P.2d 616,</w:t>
              </w:r>
              <w:bookmarkEnd w:id="185"/>
            </w:hyperlink>
            <w:r>
              <w:rPr>
                <w:rFonts w:ascii="Arial" w:hAnsi="Arial"/>
                <w:color w:val="000000"/>
                <w:sz w:val="20"/>
              </w:rPr>
              <w:t xml:space="preserve"> the Superior Court, Third Judicial District, Anchorage, Milton Souter, J., upheld the Board's actions, and guide appealed. The Supreme Court, Rabinowitz, C.J., held that: (1) the statutes which allowed such licensing violated the Constitution's public use clause; (2) guide could not recover damages against the State; and (3) guide was not a public interest litigant.</w:t>
            </w:r>
          </w:p>
          <w:p>
            <w:pPr>
              <w:spacing w:before="0" w:after="0" w:line="225" w:lineRule="atLeast"/>
            </w:pPr>
            <w:r>
              <w:rPr>
                <w:rFonts w:ascii="Arial" w:hAnsi="Arial"/>
                <w:color w:val="000000"/>
                <w:sz w:val="20"/>
              </w:rPr>
              <w:t>Reversed and remanded.</w:t>
            </w:r>
          </w:p>
          <w:p>
            <w:pPr>
              <w:spacing w:before="0" w:after="0" w:line="225" w:lineRule="atLeast"/>
            </w:pPr>
            <w:bookmarkStart w:id="186" w:name="co_document_metaInfo_I64a058cbf39f11d98"/>
            <w:bookmarkEnd w:id="186"/>
            <w:bookmarkStart w:id="187" w:name="co_documentContentCacheKey11"/>
            <w:bookmarkEnd w:id="187"/>
          </w:p>
          <w:bookmarkStart w:id="188" w:name="co_snippet_13_1"/>
          <w:p>
            <w:pPr>
              <w:spacing w:before="100" w:after="0" w:line="225" w:lineRule="atLeast"/>
            </w:pPr>
            <w:hyperlink r:id="r85">
              <w:bookmarkStart w:id="189" w:name="cobalt_result_case_snippet_13_1"/>
              <w:r>
                <w:rPr>
                  <w:rFonts w:ascii="Arial" w:hAnsi="Arial"/>
                  <w:color w:val="000000"/>
                  <w:sz w:val="20"/>
                </w:rPr>
                <w:t xml:space="preserve">...District Court noted in a post- Hughes case: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of Virginia and the United States have the...</w:t>
              </w:r>
              <w:bookmarkEnd w:id="189"/>
            </w:hyperlink>
          </w:p>
          <w:bookmarkEnd w:id="188"/>
          <w:bookmarkStart w:id="190" w:name="co_snippet_13_2"/>
          <w:p>
            <w:pPr>
              <w:spacing w:before="100" w:after="0" w:line="225" w:lineRule="atLeast"/>
            </w:pPr>
            <w:hyperlink r:id="r86">
              <w:bookmarkStart w:id="191" w:name="cobalt_result_case_snippet_13_2"/>
              <w:r>
                <w:rPr>
                  <w:rFonts w:ascii="Arial" w:hAnsi="Arial"/>
                  <w:color w:val="000000"/>
                  <w:sz w:val="20"/>
                </w:rPr>
                <w:t xml:space="preserve">...limits imposed by other constitutional provisions. Finally, cases applying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navigable waters have frequently struck down state actions in...</w:t>
              </w:r>
              <w:bookmarkEnd w:id="191"/>
            </w:hyperlink>
          </w:p>
          <w:bookmarkEnd w:id="190"/>
          <w:bookmarkStart w:id="192" w:name="co_snippet_13_3"/>
          <w:p>
            <w:pPr>
              <w:spacing w:before="100" w:after="0" w:line="225" w:lineRule="atLeast"/>
            </w:pPr>
            <w:hyperlink r:id="r87">
              <w:bookmarkStart w:id="193" w:name="cobalt_result_case_snippet_13_3"/>
              <w:r>
                <w:rPr>
                  <w:rFonts w:ascii="Arial" w:hAnsi="Arial"/>
                  <w:color w:val="000000"/>
                  <w:sz w:val="20"/>
                </w:rPr>
                <w:t xml:space="preserve">...1115, 1121 n. 14 (Alaska 1988) , we noted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guaranteed fishermen access to public resources for “private commercial purposes...</w:t>
              </w:r>
              <w:bookmarkEnd w:id="193"/>
            </w:hyperlink>
          </w:p>
          <w:bookmarkEnd w:id="192"/>
        </w:tc>
      </w:tr>
      <w:bookmarkEnd w:id="180"/>
      <w:bookmarkStart w:id="194" w:name="cobalt_search_results_case1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88">
              <w:bookmarkStart w:id="195" w:name="cobalt_result_case_title14"/>
              <w:r>
                <w:rPr>
                  <w:rFonts w:ascii="Arial" w:hAnsi="Arial"/>
                  <w:b/>
                  <w:color w:val="000000"/>
                  <w:sz w:val="24"/>
                </w:rPr>
                <w:t xml:space="preserve">Hayes v. A.J. Associates, Inc. </w:t>
              </w:r>
              <w:bookmarkEnd w:id="195"/>
            </w:hyperlink>
          </w:p>
          <w:bookmarkStart w:id="196" w:name="co_searchResults_citation_14"/>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February 12, 1993</w:t>
            </w:r>
            <w:r>
              <w:rPr>
                <w:rFonts w:ascii="Arial" w:hAnsi="Arial"/>
                <w:color w:val="696969"/>
                <w:sz w:val="18"/>
              </w:rPr>
              <w:t xml:space="preserve"> </w:t>
            </w:r>
            <w:r>
              <w:rPr>
                <w:rFonts w:ascii="Arial" w:hAnsi="Arial"/>
                <w:color w:val="696969"/>
                <w:sz w:val="18"/>
              </w:rPr>
              <w:t>846 P.2d 131</w:t>
            </w:r>
            <w:r>
              <w:rPr>
                <w:rFonts w:ascii="Arial" w:hAnsi="Arial"/>
                <w:color w:val="696969"/>
                <w:sz w:val="18"/>
              </w:rPr>
              <w:t xml:space="preserve"> </w:t>
            </w:r>
            <w:r>
              <w:rPr>
                <w:rFonts w:ascii="Arial" w:hAnsi="Arial"/>
                <w:color w:val="696969"/>
                <w:sz w:val="18"/>
              </w:rPr>
              <w:t>1993 WL 32520</w:t>
            </w:r>
          </w:p>
          <w:bookmarkEnd w:id="196"/>
          <w:bookmarkStart w:id="197"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After remand, 748 P.2d 332, the Superior Court, First Judicial District, Juneau, Thomas E. Schulz, J., granted summary judgment in favor of the surface owner in mineral lessee's suit claiming a mineral estate on filled tidelands, and lessee appealed. The Supreme Court, Moore, J., held that: (1) mining claim was not a “public use”...</w:t>
            </w:r>
          </w:p>
          <w:bookmarkEnd w:id="19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After remand, </w:t>
            </w:r>
            <w:hyperlink r:id="r89">
              <w:bookmarkStart w:id="198" w:name="co_link_Ie3aace88945e11ea80afece7991500"/>
              <w:r>
                <w:rPr>
                  <w:rFonts w:ascii="Arial" w:hAnsi="Arial"/>
                  <w:color w:val="000000"/>
                  <w:sz w:val="20"/>
                </w:rPr>
                <w:t>748 P.2d 332,</w:t>
              </w:r>
              <w:bookmarkEnd w:id="198"/>
            </w:hyperlink>
            <w:r>
              <w:rPr>
                <w:rFonts w:ascii="Arial" w:hAnsi="Arial"/>
                <w:color w:val="000000"/>
                <w:sz w:val="20"/>
              </w:rPr>
              <w:t xml:space="preserve"> the Superior Court, First Judicial District, Juneau, Thomas E. Schulz, J., granted summary judgment in favor of the surface owner in mineral lessee's suit claiming a mineral estate on filled tidelands, and lessee appealed. The Supreme Court, </w:t>
            </w:r>
            <w:hyperlink r:id="r90">
              <w:bookmarkStart w:id="199" w:name="co_link_Ie3aace8c945e11ea80afece7991500"/>
              <w:r>
                <w:rPr>
                  <w:rFonts w:ascii="Arial" w:hAnsi="Arial"/>
                  <w:color w:val="000000"/>
                  <w:sz w:val="20"/>
                </w:rPr>
                <w:t>Moore</w:t>
              </w:r>
              <w:bookmarkEnd w:id="199"/>
            </w:hyperlink>
            <w:r>
              <w:rPr>
                <w:rFonts w:ascii="Arial" w:hAnsi="Arial"/>
                <w:color w:val="000000"/>
                <w:sz w:val="20"/>
              </w:rPr>
              <w:t xml:space="preserve">, J., held that: (1) mining claim was not a “public use” within meaning of </w:t>
            </w:r>
            <w:bookmarkStart w:id="200" w:name="co_term_196"/>
            <w:r>
              <w:rPr>
                <w:rFonts w:ascii="Arial" w:hAnsi="Arial"/>
                <w:color w:val="000000"/>
                <w:sz w:val="20"/>
              </w:rPr>
              <w:t>public</w:t>
            </w:r>
            <w:bookmarkEnd w:id="200"/>
            <w:r>
              <w:rPr>
                <w:rFonts w:ascii="Arial" w:hAnsi="Arial"/>
                <w:color w:val="000000"/>
                <w:sz w:val="20"/>
              </w:rPr>
              <w:t xml:space="preserve"> </w:t>
            </w:r>
            <w:bookmarkStart w:id="201" w:name="co_term_197"/>
            <w:r>
              <w:rPr>
                <w:rFonts w:ascii="Arial" w:hAnsi="Arial"/>
                <w:color w:val="000000"/>
                <w:sz w:val="20"/>
              </w:rPr>
              <w:t>trust</w:t>
            </w:r>
            <w:bookmarkEnd w:id="201"/>
            <w:r>
              <w:rPr>
                <w:rFonts w:ascii="Arial" w:hAnsi="Arial"/>
                <w:color w:val="000000"/>
                <w:sz w:val="20"/>
              </w:rPr>
              <w:t xml:space="preserve"> </w:t>
            </w:r>
            <w:bookmarkStart w:id="202" w:name="co_term_198"/>
            <w:r>
              <w:rPr>
                <w:rFonts w:ascii="Arial" w:hAnsi="Arial"/>
                <w:color w:val="000000"/>
                <w:sz w:val="20"/>
              </w:rPr>
              <w:t>doctrine</w:t>
            </w:r>
            <w:bookmarkEnd w:id="202"/>
            <w:r>
              <w:rPr>
                <w:rFonts w:ascii="Arial" w:hAnsi="Arial"/>
                <w:color w:val="000000"/>
                <w:sz w:val="20"/>
              </w:rPr>
              <w:t xml:space="preserve"> and therefore filled tidelands conveyed from state to surface owner was not subject to public trust easement for purposes of mining, and (2) “good faith” location doctrine could not be applied to defeat mining lessee's claim to mineral estate on filled tidelands where there were no locators with prior or conflicting mining claims and where good faith of surface owner, which did not assert a competing mining claim, was also at issue.</w:t>
            </w:r>
          </w:p>
          <w:p>
            <w:pPr>
              <w:spacing w:before="0" w:after="0" w:line="225" w:lineRule="atLeast"/>
            </w:pPr>
            <w:r>
              <w:rPr>
                <w:rFonts w:ascii="Arial" w:hAnsi="Arial"/>
                <w:color w:val="000000"/>
                <w:sz w:val="20"/>
              </w:rPr>
              <w:t>Reversed and remanded.</w:t>
            </w:r>
          </w:p>
          <w:p>
            <w:pPr>
              <w:spacing w:before="0" w:after="0" w:line="225" w:lineRule="atLeast"/>
            </w:pPr>
            <w:bookmarkStart w:id="203" w:name="co_document_metaInfo_I1f77da17f59911d9b"/>
            <w:bookmarkEnd w:id="203"/>
            <w:bookmarkStart w:id="204" w:name="co_documentContentCacheKey12"/>
            <w:bookmarkEnd w:id="204"/>
          </w:p>
          <w:bookmarkStart w:id="205" w:name="co_snippet_14_1"/>
          <w:p>
            <w:pPr>
              <w:spacing w:before="100" w:after="0" w:line="225" w:lineRule="atLeast"/>
            </w:pPr>
            <w:hyperlink r:id="r91">
              <w:bookmarkStart w:id="206" w:name="cobalt_result_case_snippet_14_1"/>
              <w:r>
                <w:rPr>
                  <w:rFonts w:ascii="Arial" w:hAnsi="Arial"/>
                  <w:color w:val="000000"/>
                  <w:sz w:val="20"/>
                </w:rPr>
                <w:t xml:space="preserve">...mining claim was not a “public use” within meaning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therefore filled tidelands conveyed from state to surface owner...</w:t>
              </w:r>
              <w:bookmarkEnd w:id="206"/>
            </w:hyperlink>
          </w:p>
          <w:bookmarkEnd w:id="205"/>
          <w:bookmarkStart w:id="207" w:name="co_snippet_14_2"/>
          <w:p>
            <w:pPr>
              <w:spacing w:before="100" w:after="0" w:line="225" w:lineRule="atLeast"/>
            </w:pPr>
            <w:hyperlink r:id="r92">
              <w:bookmarkStart w:id="208" w:name="cobalt_result_case_snippet_14_2"/>
              <w:r>
                <w:rPr>
                  <w:rFonts w:ascii="Arial" w:hAnsi="Arial"/>
                  <w:color w:val="000000"/>
                  <w:sz w:val="20"/>
                </w:rPr>
                <w:t xml:space="preserve">...Mining claim was not a “public use” within meaning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therefore filled tidelands conveyed from state to surface owner...</w:t>
              </w:r>
              <w:bookmarkEnd w:id="208"/>
            </w:hyperlink>
          </w:p>
          <w:bookmarkEnd w:id="207"/>
          <w:bookmarkStart w:id="209" w:name="co_snippet_14_3"/>
          <w:p>
            <w:pPr>
              <w:spacing w:before="100" w:after="0" w:line="225" w:lineRule="atLeast"/>
            </w:pPr>
            <w:hyperlink r:id="r93">
              <w:bookmarkStart w:id="210" w:name="cobalt_result_case_snippet_14_3"/>
              <w:r>
                <w:rPr>
                  <w:rFonts w:ascii="Arial" w:hAnsi="Arial"/>
                  <w:color w:val="000000"/>
                  <w:sz w:val="20"/>
                </w:rPr>
                <w:t xml:space="preserve">...A.J., was the owner of ATS 201 and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gave Hayes the right to enter ATS 201 to stake...</w:t>
              </w:r>
              <w:bookmarkEnd w:id="210"/>
            </w:hyperlink>
          </w:p>
          <w:bookmarkEnd w:id="209"/>
        </w:tc>
      </w:tr>
      <w:bookmarkEnd w:id="194"/>
      <w:bookmarkStart w:id="211" w:name="cobalt_search_results_case1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4">
              <w:bookmarkStart w:id="212" w:name="co_search_case_citatorFlagImage_15"/>
              <w:r>
                <w:rPr>
                  <w:rFonts w:ascii="Arial" w:hAnsi="Arial"/>
                  <w:color w:val="000000"/>
                  <w:sz w:val="24"/>
                </w:rPr>
                <w:drawing>
                  <wp:inline>
                    <wp:extent cx="130642" cy="130642"/>
                    <wp:docPr id="31" name="Picture 1"/>
                    <a:graphic>
                      <a:graphicData uri="http://schemas.openxmlformats.org/drawingml/2006/picture">
                        <p:pic>
                          <p:nvPicPr>
                            <p:cNvPr id="32" name="Picture 1"/>
                            <p:cNvPicPr/>
                          </p:nvPicPr>
                          <p:blipFill>
                            <a:blip r:embed="r208"/>
                            <a:srcRect/>
                            <a:stretch>
                              <a:fillRect/>
                            </a:stretch>
                          </p:blipFill>
                          <p:spPr>
                            <a:xfrm>
                              <a:off x="0" y="0"/>
                              <a:ext cx="130642" cy="130642"/>
                            </a:xfrm>
                            <a:prstGeom prst="rect"/>
                          </p:spPr>
                        </p:pic>
                      </a:graphicData>
                    </a:graphic>
                  </wp:inline>
                </w:drawing>
              </w:r>
              <w:bookmarkEnd w:id="21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95">
              <w:bookmarkStart w:id="213" w:name="cobalt_result_case_title15"/>
              <w:r>
                <w:rPr>
                  <w:rFonts w:ascii="Arial" w:hAnsi="Arial"/>
                  <w:b/>
                  <w:color w:val="000000"/>
                  <w:sz w:val="24"/>
                </w:rPr>
                <w:t xml:space="preserve">Baxley v. State </w:t>
              </w:r>
              <w:bookmarkEnd w:id="213"/>
            </w:hyperlink>
          </w:p>
          <w:bookmarkStart w:id="214" w:name="co_searchResults_citation_15"/>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May 15, 1998</w:t>
            </w:r>
            <w:r>
              <w:rPr>
                <w:rFonts w:ascii="Arial" w:hAnsi="Arial"/>
                <w:color w:val="696969"/>
                <w:sz w:val="18"/>
              </w:rPr>
              <w:t xml:space="preserve"> </w:t>
            </w:r>
            <w:r>
              <w:rPr>
                <w:rFonts w:ascii="Arial" w:hAnsi="Arial"/>
                <w:color w:val="696969"/>
                <w:sz w:val="18"/>
              </w:rPr>
              <w:t>958 P.2d 422</w:t>
            </w:r>
            <w:r>
              <w:rPr>
                <w:rFonts w:ascii="Arial" w:hAnsi="Arial"/>
                <w:color w:val="696969"/>
                <w:sz w:val="18"/>
              </w:rPr>
              <w:t xml:space="preserve"> </w:t>
            </w:r>
            <w:r>
              <w:rPr>
                <w:rFonts w:ascii="Arial" w:hAnsi="Arial"/>
                <w:color w:val="696969"/>
                <w:sz w:val="18"/>
              </w:rPr>
              <w:t>1998 WL 241277</w:t>
            </w:r>
          </w:p>
          <w:bookmarkEnd w:id="214"/>
          <w:bookmarkStart w:id="215"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Citizen-taxpayers brought action challenging constitutionality of statute authorizing amendment of “net profit share” (NPS) provisions of state oil and gas leases. The Superior Court, Third Judicial District, Anchorage, Michael J. Wolverton, J., entered summary judgment in favor of defendants, and plaintiffs appealed. The Supreme Court,...</w:t>
            </w:r>
          </w:p>
          <w:bookmarkEnd w:id="21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Citizen-taxpayers brought action challenging constitutionality of statute authorizing amendment of “net profit share” (NPS) provisions of state oil and gas leases. The Superior Court, Third Judicial District, Anchorage, </w:t>
            </w:r>
            <w:hyperlink r:id="r96">
              <w:bookmarkStart w:id="216" w:name="co_link_Id225b456939f11ea80afece7991500"/>
              <w:r>
                <w:rPr>
                  <w:rFonts w:ascii="Arial" w:hAnsi="Arial"/>
                  <w:color w:val="000000"/>
                  <w:sz w:val="20"/>
                </w:rPr>
                <w:t>Michael J. Wolverton</w:t>
              </w:r>
              <w:bookmarkEnd w:id="216"/>
            </w:hyperlink>
            <w:r>
              <w:rPr>
                <w:rFonts w:ascii="Arial" w:hAnsi="Arial"/>
                <w:color w:val="000000"/>
                <w:sz w:val="20"/>
              </w:rPr>
              <w:t xml:space="preserve">, J., entered summary judgment in favor of defendants, and plaintiffs appealed. The Supreme Court, </w:t>
            </w:r>
            <w:hyperlink r:id="r97">
              <w:bookmarkStart w:id="217" w:name="co_link_Id225b457939f11ea80afece7991500"/>
              <w:r>
                <w:rPr>
                  <w:rFonts w:ascii="Arial" w:hAnsi="Arial"/>
                  <w:color w:val="000000"/>
                  <w:sz w:val="20"/>
                </w:rPr>
                <w:t>Eastaugh</w:t>
              </w:r>
              <w:bookmarkEnd w:id="217"/>
            </w:hyperlink>
            <w:r>
              <w:rPr>
                <w:rFonts w:ascii="Arial" w:hAnsi="Arial"/>
                <w:color w:val="000000"/>
                <w:sz w:val="20"/>
              </w:rPr>
              <w:t>, J., held that: (1) plaintiffs had standing to bring action; (2) Uniform Application Clause did not apply to statute; (3) statute was not unconstitutional special legislation; (4) Commissioner of the Alaska Department of Natural Resources (DNR) did not exceed his authority under the Alaska Land Act when he negotiated amendment; (5) statute was not enacted in violation of the Public Notice Clause; and (6) statute did not violate rule against material amendments to state contracts awarded through a public bidding process.</w:t>
            </w:r>
          </w:p>
          <w:p>
            <w:pPr>
              <w:spacing w:before="0" w:after="0" w:line="225" w:lineRule="atLeast"/>
            </w:pPr>
            <w:r>
              <w:rPr>
                <w:rFonts w:ascii="Arial" w:hAnsi="Arial"/>
                <w:color w:val="000000"/>
                <w:sz w:val="20"/>
              </w:rPr>
              <w:t>Affirmed.</w:t>
            </w:r>
          </w:p>
          <w:p>
            <w:pPr>
              <w:spacing w:before="0" w:after="0" w:line="225" w:lineRule="atLeast"/>
            </w:pPr>
            <w:bookmarkStart w:id="218" w:name="co_document_metaInfo_I02f6e880f56811d98"/>
            <w:bookmarkEnd w:id="218"/>
            <w:bookmarkStart w:id="219" w:name="co_documentContentCacheKey13"/>
            <w:bookmarkEnd w:id="219"/>
          </w:p>
          <w:bookmarkStart w:id="220" w:name="co_snippet_15_1"/>
          <w:p>
            <w:pPr>
              <w:spacing w:before="100" w:after="0" w:line="225" w:lineRule="atLeast"/>
            </w:pPr>
            <w:hyperlink r:id="r98">
              <w:bookmarkStart w:id="221" w:name="cobalt_result_case_snippet_15_1"/>
              <w:r>
                <w:rPr>
                  <w:rFonts w:ascii="Arial" w:hAnsi="Arial"/>
                  <w:color w:val="000000"/>
                  <w:sz w:val="20"/>
                </w:rPr>
                <w:t xml:space="preserve">...NPS) provisions of state oil and gas leases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would not be addressed for first time on appeal in...</w:t>
              </w:r>
              <w:bookmarkEnd w:id="221"/>
            </w:hyperlink>
          </w:p>
          <w:bookmarkEnd w:id="220"/>
          <w:bookmarkStart w:id="222" w:name="co_snippet_15_2"/>
          <w:p>
            <w:pPr>
              <w:spacing w:before="100" w:after="0" w:line="225" w:lineRule="atLeast"/>
            </w:pPr>
            <w:hyperlink r:id="r99">
              <w:bookmarkStart w:id="223" w:name="cobalt_result_case_snippet_15_2"/>
              <w:r>
                <w:rPr>
                  <w:rFonts w:ascii="Arial" w:hAnsi="Arial"/>
                  <w:color w:val="000000"/>
                  <w:sz w:val="20"/>
                </w:rPr>
                <w:t xml:space="preserve">...trust [25] Finally, Baxley argues that the amendments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Baxley argues that the executive branch violated the public trust...</w:t>
              </w:r>
              <w:bookmarkEnd w:id="223"/>
            </w:hyperlink>
          </w:p>
          <w:bookmarkEnd w:id="222"/>
          <w:bookmarkStart w:id="224" w:name="co_snippet_15_3"/>
          <w:p>
            <w:pPr>
              <w:spacing w:before="100" w:after="0" w:line="225" w:lineRule="atLeast"/>
            </w:pPr>
            <w:hyperlink r:id="r100">
              <w:bookmarkStart w:id="225" w:name="cobalt_result_case_snippet_15_3"/>
              <w:r>
                <w:rPr>
                  <w:rFonts w:ascii="Arial" w:hAnsi="Arial"/>
                  <w:color w:val="000000"/>
                  <w:sz w:val="20"/>
                </w:rPr>
                <w:t xml:space="preserve">...Alaska 1980) (declining to consider an inadequately briefed argument).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provides that the State holds certain resources (such as wildlife...</w:t>
              </w:r>
              <w:bookmarkEnd w:id="225"/>
            </w:hyperlink>
          </w:p>
          <w:bookmarkEnd w:id="224"/>
        </w:tc>
      </w:tr>
      <w:bookmarkEnd w:id="211"/>
      <w:bookmarkStart w:id="226" w:name="cobalt_search_results_case1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1">
              <w:bookmarkStart w:id="227" w:name="co_search_case_citatorFlagImage_16"/>
              <w:r>
                <w:rPr>
                  <w:rFonts w:ascii="Arial" w:hAnsi="Arial"/>
                  <w:color w:val="000000"/>
                  <w:sz w:val="24"/>
                </w:rPr>
                <w:drawing>
                  <wp:inline>
                    <wp:extent cx="130642" cy="130642"/>
                    <wp:docPr id="33" name="Picture 1"/>
                    <a:graphic>
                      <a:graphicData uri="http://schemas.openxmlformats.org/drawingml/2006/picture">
                        <p:pic>
                          <p:nvPicPr>
                            <p:cNvPr id="34" name="Picture 1"/>
                            <p:cNvPicPr/>
                          </p:nvPicPr>
                          <p:blipFill>
                            <a:blip r:embed="r208"/>
                            <a:srcRect/>
                            <a:stretch>
                              <a:fillRect/>
                            </a:stretch>
                          </p:blipFill>
                          <p:spPr>
                            <a:xfrm>
                              <a:off x="0" y="0"/>
                              <a:ext cx="130642" cy="130642"/>
                            </a:xfrm>
                            <a:prstGeom prst="rect"/>
                          </p:spPr>
                        </p:pic>
                      </a:graphicData>
                    </a:graphic>
                  </wp:inline>
                </w:drawing>
              </w:r>
              <w:bookmarkEnd w:id="227"/>
            </w:hyperlink>
            <w:r>
              <w:rPr>
                <w:rFonts w:ascii="Arial" w:hAnsi="Arial"/>
                <w:color w:val="000000"/>
                <w:sz w:val="24"/>
              </w:rPr>
              <w:t xml:space="preserve"> </w:t>
            </w:r>
            <w:hyperlink r:id="r102">
              <w:bookmarkStart w:id="228" w:name="co_search_case_citatorFlagImage_161"/>
              <w:r>
                <w:rPr>
                  <w:rFonts w:ascii="Arial" w:hAnsi="Arial"/>
                  <w:color w:val="000000"/>
                  <w:sz w:val="24"/>
                </w:rPr>
                <w:drawing>
                  <wp:inline>
                    <wp:extent cx="152400" cy="152400"/>
                    <wp:docPr id="35" name="Picture 4"/>
                    <a:graphic>
                      <a:graphicData uri="http://schemas.openxmlformats.org/drawingml/2006/picture">
                        <p:pic>
                          <p:nvPicPr>
                            <p:cNvPr id="36" name="Picture 4"/>
                            <p:cNvPicPr/>
                          </p:nvPicPr>
                          <p:blipFill>
                            <a:blip r:embed="r211"/>
                            <a:srcRect/>
                            <a:stretch>
                              <a:fillRect/>
                            </a:stretch>
                          </p:blipFill>
                          <p:spPr>
                            <a:xfrm>
                              <a:off x="0" y="0"/>
                              <a:ext cx="152400" cy="152400"/>
                            </a:xfrm>
                            <a:prstGeom prst="rect"/>
                          </p:spPr>
                        </p:pic>
                      </a:graphicData>
                    </a:graphic>
                  </wp:inline>
                </w:drawing>
              </w:r>
              <w:bookmarkEnd w:id="22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03">
              <w:bookmarkStart w:id="229" w:name="cobalt_result_case_title16"/>
              <w:r>
                <w:rPr>
                  <w:rFonts w:ascii="Arial" w:hAnsi="Arial"/>
                  <w:b/>
                  <w:color w:val="000000"/>
                  <w:sz w:val="24"/>
                </w:rPr>
                <w:t xml:space="preserve">A Tumbling-T Ranches v. Flood Control Dist. of Maricopa County </w:t>
              </w:r>
              <w:bookmarkEnd w:id="229"/>
            </w:hyperlink>
          </w:p>
          <w:bookmarkStart w:id="230" w:name="co_searchResults_citation_16"/>
          <w:p>
            <w:pPr>
              <w:spacing w:before="0" w:after="0" w:line="220" w:lineRule="atLeast"/>
            </w:pPr>
            <w:r>
              <w:rPr>
                <w:rFonts w:ascii="Arial" w:hAnsi="Arial"/>
                <w:color w:val="696969"/>
                <w:sz w:val="18"/>
              </w:rPr>
              <w:t>Court of Appeals of Arizona, Division 1, Department A.</w:t>
            </w:r>
            <w:r>
              <w:rPr>
                <w:rFonts w:ascii="Arial" w:hAnsi="Arial"/>
                <w:color w:val="696969"/>
                <w:sz w:val="18"/>
              </w:rPr>
              <w:t xml:space="preserve"> </w:t>
            </w:r>
            <w:r>
              <w:rPr>
                <w:rFonts w:ascii="Arial" w:hAnsi="Arial"/>
                <w:color w:val="696969"/>
                <w:sz w:val="18"/>
              </w:rPr>
              <w:t>October 08, 2009</w:t>
            </w:r>
            <w:r>
              <w:rPr>
                <w:rFonts w:ascii="Arial" w:hAnsi="Arial"/>
                <w:color w:val="696969"/>
                <w:sz w:val="18"/>
              </w:rPr>
              <w:t xml:space="preserve"> </w:t>
            </w:r>
            <w:r>
              <w:rPr>
                <w:rFonts w:ascii="Arial" w:hAnsi="Arial"/>
                <w:color w:val="696969"/>
                <w:sz w:val="18"/>
              </w:rPr>
              <w:t>222 Ariz. 515</w:t>
            </w:r>
            <w:r>
              <w:rPr>
                <w:rFonts w:ascii="Arial" w:hAnsi="Arial"/>
                <w:color w:val="696969"/>
                <w:sz w:val="18"/>
              </w:rPr>
              <w:t xml:space="preserve"> </w:t>
            </w:r>
            <w:r>
              <w:rPr>
                <w:rFonts w:ascii="Arial" w:hAnsi="Arial"/>
                <w:color w:val="696969"/>
                <w:sz w:val="18"/>
              </w:rPr>
              <w:t>217 P.3d 1220</w:t>
            </w:r>
          </w:p>
          <w:bookmarkEnd w:id="230"/>
          <w:bookmarkStart w:id="231"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Verdict denying claim by farmers of inverse eminent domain was not inconsistent with verdict for farmers on negligence claim.</w:t>
            </w:r>
          </w:p>
          <w:bookmarkEnd w:id="23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Farmers affected by flooding and breaching of a dam brought an action against a county flood control district, for negligence, strict liability, trespass, nuisance, and inverse eminent domain, alleging district's flood control project damaged their properties and increased risk from future flooding. On remand after reversal of the summary judgment it had granted to dam owners and district, </w:t>
            </w:r>
            <w:hyperlink r:id="r104">
              <w:bookmarkStart w:id="232" w:name="co_link_I5d2a024f9f1711ec9f24ec7b211d80"/>
              <w:r>
                <w:rPr>
                  <w:rFonts w:ascii="Arial" w:hAnsi="Arial"/>
                  <w:color w:val="000000"/>
                  <w:sz w:val="20"/>
                </w:rPr>
                <w:t>197 Ariz. 545, 5 P.3d 259,</w:t>
              </w:r>
              <w:bookmarkEnd w:id="232"/>
            </w:hyperlink>
            <w:r>
              <w:rPr>
                <w:rFonts w:ascii="Arial" w:hAnsi="Arial"/>
                <w:color w:val="000000"/>
                <w:sz w:val="20"/>
              </w:rPr>
              <w:t xml:space="preserve"> the Superior Court, Maricopa County, Cause Nos. CV 1995000253, CV 1995000290, </w:t>
            </w:r>
            <w:hyperlink r:id="r105">
              <w:bookmarkStart w:id="233" w:name="co_link_I5d2a02519f1711ec9f24ec7b211d80"/>
              <w:r>
                <w:rPr>
                  <w:rFonts w:ascii="Arial" w:hAnsi="Arial"/>
                  <w:color w:val="000000"/>
                  <w:sz w:val="20"/>
                </w:rPr>
                <w:t>Michael J. O'Melia</w:t>
              </w:r>
              <w:bookmarkEnd w:id="233"/>
            </w:hyperlink>
            <w:r>
              <w:rPr>
                <w:rFonts w:ascii="Arial" w:hAnsi="Arial"/>
                <w:color w:val="000000"/>
                <w:sz w:val="20"/>
              </w:rPr>
              <w:t xml:space="preserve"> and </w:t>
            </w:r>
            <w:hyperlink r:id="r106">
              <w:bookmarkStart w:id="234" w:name="co_link_I5d2a02529f1711ec9f24ec7b211d80"/>
              <w:r>
                <w:rPr>
                  <w:rFonts w:ascii="Arial" w:hAnsi="Arial"/>
                  <w:color w:val="000000"/>
                  <w:sz w:val="20"/>
                </w:rPr>
                <w:t>Robert C. Houser</w:t>
              </w:r>
              <w:bookmarkEnd w:id="234"/>
            </w:hyperlink>
            <w:r>
              <w:rPr>
                <w:rFonts w:ascii="Arial" w:hAnsi="Arial"/>
                <w:color w:val="000000"/>
                <w:sz w:val="20"/>
              </w:rPr>
              <w:t>, JJ., entered a nonappealable judgment on the liability jury's rejection of dam owners' claims against the district. its rejection of farmers' inverse eminent domain claim against district, and its a verdict for the farmers on their negligence claim, apportioning liability among the joint tortfeasors, after which a jury entered a verdict on damages, with judgment entered on 10 percent of verdict against the district. Farmers appealed from the damages judgment.</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07">
              <w:bookmarkStart w:id="235" w:name="co_link_I5d2a02549f1711ec9f24ec7b211d80"/>
              <w:r>
                <w:rPr>
                  <w:rFonts w:ascii="Arial" w:hAnsi="Arial"/>
                  <w:color w:val="000000"/>
                  <w:sz w:val="20"/>
                </w:rPr>
                <w:t>Brown</w:t>
              </w:r>
              <w:bookmarkEnd w:id="235"/>
            </w:hyperlink>
            <w:r>
              <w:rPr>
                <w:rFonts w:ascii="Arial" w:hAnsi="Arial"/>
                <w:color w:val="000000"/>
                <w:sz w:val="20"/>
              </w:rPr>
              <w:t>, J., held that:</w:t>
            </w:r>
          </w:p>
          <w:p>
            <w:pPr>
              <w:spacing w:before="0" w:after="0" w:line="225" w:lineRule="atLeast"/>
            </w:pPr>
            <w:r>
              <w:rPr>
                <w:rFonts w:ascii="Arial" w:hAnsi="Arial"/>
                <w:color w:val="000000"/>
                <w:sz w:val="20"/>
              </w:rPr>
              <w:t>1 jury's verdict denying claim by farmers of inverse eminent domain was not inconsistent with jury's verdict for farmers on their negligence claim;</w:t>
            </w:r>
          </w:p>
          <w:p>
            <w:pPr>
              <w:spacing w:before="0" w:after="0" w:line="225" w:lineRule="atLeast"/>
            </w:pPr>
            <w:r>
              <w:rPr>
                <w:rFonts w:ascii="Arial" w:hAnsi="Arial"/>
                <w:color w:val="000000"/>
                <w:sz w:val="20"/>
              </w:rPr>
              <w:t>2 application of single injury rule to claims of farmers was the law of the case in prior litigation;</w:t>
            </w:r>
          </w:p>
          <w:p>
            <w:pPr>
              <w:spacing w:before="0" w:after="0" w:line="225" w:lineRule="atLeast"/>
            </w:pPr>
            <w:r>
              <w:rPr>
                <w:rFonts w:ascii="Arial" w:hAnsi="Arial"/>
                <w:color w:val="000000"/>
                <w:sz w:val="20"/>
              </w:rPr>
              <w:t>3 jury instruction did not prejudice district as permitting application of the “single injury rule”;</w:t>
            </w:r>
          </w:p>
          <w:p>
            <w:pPr>
              <w:spacing w:before="0" w:after="0" w:line="225" w:lineRule="atLeast"/>
            </w:pPr>
            <w:r>
              <w:rPr>
                <w:rFonts w:ascii="Arial" w:hAnsi="Arial"/>
                <w:color w:val="000000"/>
                <w:sz w:val="20"/>
              </w:rPr>
              <w:t>4 evidence was sufficient to support jury finding that district was a partial cause of farmers' damages:</w:t>
            </w:r>
          </w:p>
          <w:p>
            <w:pPr>
              <w:spacing w:before="0" w:after="0" w:line="225" w:lineRule="atLeast"/>
            </w:pPr>
            <w:r>
              <w:rPr>
                <w:rFonts w:ascii="Arial" w:hAnsi="Arial"/>
                <w:color w:val="000000"/>
                <w:sz w:val="20"/>
              </w:rPr>
              <w:t>5 magnitude of flood was not unforeseeable so as to negate element of farmers' negligence action; and</w:t>
            </w:r>
          </w:p>
          <w:p>
            <w:pPr>
              <w:spacing w:before="0" w:after="0" w:line="225" w:lineRule="atLeast"/>
            </w:pPr>
            <w:r>
              <w:rPr>
                <w:rFonts w:ascii="Arial" w:hAnsi="Arial"/>
                <w:color w:val="000000"/>
                <w:sz w:val="20"/>
              </w:rPr>
              <w:t>6 district did not have absolute immunity based upon being engaged in an administrative function involving fundamental governmental policy in building flood control projects.</w:t>
            </w:r>
          </w:p>
          <w:p>
            <w:pPr>
              <w:spacing w:before="0" w:after="0" w:line="225" w:lineRule="atLeast"/>
            </w:pPr>
            <w:r>
              <w:rPr>
                <w:rFonts w:ascii="Arial" w:hAnsi="Arial"/>
                <w:color w:val="000000"/>
                <w:sz w:val="20"/>
              </w:rPr>
              <w:t>Affirmed.</w:t>
            </w:r>
          </w:p>
          <w:p>
            <w:pPr>
              <w:spacing w:before="0" w:after="0" w:line="225" w:lineRule="atLeast"/>
            </w:pPr>
            <w:bookmarkStart w:id="236" w:name="co_document_metaInfo_Ia8e74ce6b72411dea"/>
            <w:bookmarkEnd w:id="236"/>
            <w:bookmarkStart w:id="237" w:name="co_documentContentCacheKey14"/>
            <w:bookmarkEnd w:id="237"/>
          </w:p>
          <w:bookmarkStart w:id="238" w:name="co_snippet_16_1"/>
          <w:p>
            <w:pPr>
              <w:spacing w:before="100" w:after="0" w:line="225" w:lineRule="atLeast"/>
            </w:pPr>
            <w:hyperlink r:id="r108">
              <w:bookmarkStart w:id="239" w:name="cobalt_result_case_snippet_16_1"/>
              <w:r>
                <w:rPr>
                  <w:rFonts w:ascii="Arial" w:hAnsi="Arial"/>
                  <w:color w:val="000000"/>
                  <w:sz w:val="20"/>
                </w:rPr>
                <w:t xml:space="preserve">...no compensation, was unconstitutional under the gift clause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Id. at 371, 837 P.2d at 173. In response...</w:t>
              </w:r>
              <w:bookmarkEnd w:id="239"/>
            </w:hyperlink>
          </w:p>
          <w:bookmarkEnd w:id="238"/>
        </w:tc>
      </w:tr>
      <w:bookmarkEnd w:id="226"/>
      <w:bookmarkStart w:id="240" w:name="cobalt_search_results_case1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9">
              <w:bookmarkStart w:id="241" w:name="co_search_case_citatorFlagImage_17"/>
              <w:r>
                <w:rPr>
                  <w:rFonts w:ascii="Arial" w:hAnsi="Arial"/>
                  <w:color w:val="000000"/>
                  <w:sz w:val="24"/>
                </w:rPr>
                <w:drawing>
                  <wp:inline>
                    <wp:extent cx="130642" cy="130642"/>
                    <wp:docPr id="37" name="Picture 1"/>
                    <a:graphic>
                      <a:graphicData uri="http://schemas.openxmlformats.org/drawingml/2006/picture">
                        <p:pic>
                          <p:nvPicPr>
                            <p:cNvPr id="38" name="Picture 1"/>
                            <p:cNvPicPr/>
                          </p:nvPicPr>
                          <p:blipFill>
                            <a:blip r:embed="r208"/>
                            <a:srcRect/>
                            <a:stretch>
                              <a:fillRect/>
                            </a:stretch>
                          </p:blipFill>
                          <p:spPr>
                            <a:xfrm>
                              <a:off x="0" y="0"/>
                              <a:ext cx="130642" cy="130642"/>
                            </a:xfrm>
                            <a:prstGeom prst="rect"/>
                          </p:spPr>
                        </p:pic>
                      </a:graphicData>
                    </a:graphic>
                  </wp:inline>
                </w:drawing>
              </w:r>
              <w:bookmarkEnd w:id="24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10">
              <w:bookmarkStart w:id="242" w:name="cobalt_result_case_title17"/>
              <w:r>
                <w:rPr>
                  <w:rFonts w:ascii="Arial" w:hAnsi="Arial"/>
                  <w:b/>
                  <w:color w:val="000000"/>
                  <w:sz w:val="24"/>
                </w:rPr>
                <w:t xml:space="preserve">McDowell v. State </w:t>
              </w:r>
              <w:bookmarkEnd w:id="242"/>
            </w:hyperlink>
          </w:p>
          <w:bookmarkStart w:id="243" w:name="co_searchResults_citation_17"/>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December 22, 1989</w:t>
            </w:r>
            <w:r>
              <w:rPr>
                <w:rFonts w:ascii="Arial" w:hAnsi="Arial"/>
                <w:color w:val="696969"/>
                <w:sz w:val="18"/>
              </w:rPr>
              <w:t xml:space="preserve"> </w:t>
            </w:r>
            <w:r>
              <w:rPr>
                <w:rFonts w:ascii="Arial" w:hAnsi="Arial"/>
                <w:color w:val="696969"/>
                <w:sz w:val="18"/>
              </w:rPr>
              <w:t>785 P.2d 1</w:t>
            </w:r>
            <w:r>
              <w:rPr>
                <w:rFonts w:ascii="Arial" w:hAnsi="Arial"/>
                <w:color w:val="696969"/>
                <w:sz w:val="18"/>
              </w:rPr>
              <w:t xml:space="preserve"> </w:t>
            </w:r>
            <w:r>
              <w:rPr>
                <w:rFonts w:ascii="Arial" w:hAnsi="Arial"/>
                <w:color w:val="696969"/>
                <w:sz w:val="18"/>
              </w:rPr>
              <w:t>1989 WL 156377</w:t>
            </w:r>
          </w:p>
          <w:bookmarkEnd w:id="243"/>
          <w:bookmarkStart w:id="244"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challenging constitutionality of fish and game preference statute. The Superior Court, Third Judicial District, Anchorage, Douglas J. Serdahely, J., granted summary judgment for State, and appeal was taken. The Supreme Court, Matthews, C.J., held that statute granting preference to rural residents to take fish and...</w:t>
            </w:r>
          </w:p>
          <w:bookmarkEnd w:id="24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was brought challenging constitutionality of fish and game preference statute. The Superior Court, Third Judicial District, Anchorage, Douglas J. Serdahely, J., granted summary judgment for State, and appeal was taken. The Supreme Court, Matthews, C.J., held that statute granting preference to rural residents to take fish and game for subsistence purposes violates Alaska constitutional provisions prohibiting exclusive or special privileges in the taking of fish and wildlife.</w:t>
            </w:r>
          </w:p>
          <w:p>
            <w:pPr>
              <w:spacing w:before="0" w:after="0" w:line="225" w:lineRule="atLeast"/>
            </w:pPr>
            <w:r>
              <w:rPr>
                <w:rFonts w:ascii="Arial" w:hAnsi="Arial"/>
                <w:color w:val="000000"/>
                <w:sz w:val="20"/>
              </w:rPr>
              <w:t>Reversed and remanded.</w:t>
            </w:r>
          </w:p>
          <w:p>
            <w:pPr>
              <w:spacing w:before="0" w:after="0" w:line="225" w:lineRule="atLeast"/>
            </w:pPr>
            <w:r>
              <w:rPr>
                <w:rFonts w:ascii="Arial" w:hAnsi="Arial"/>
                <w:color w:val="000000"/>
                <w:sz w:val="20"/>
              </w:rPr>
              <w:t>Compton and Moore, JJ., concurred and filed opinions.</w:t>
            </w:r>
          </w:p>
          <w:p>
            <w:pPr>
              <w:spacing w:before="0" w:after="0" w:line="225" w:lineRule="atLeast"/>
            </w:pPr>
            <w:r>
              <w:rPr>
                <w:rFonts w:ascii="Arial" w:hAnsi="Arial"/>
                <w:color w:val="000000"/>
                <w:sz w:val="20"/>
              </w:rPr>
              <w:t>Rabinowitz, J., dissented and filed opinion.</w:t>
            </w:r>
          </w:p>
          <w:p>
            <w:pPr>
              <w:spacing w:before="0" w:after="0" w:line="225" w:lineRule="atLeast"/>
            </w:pPr>
            <w:bookmarkStart w:id="245" w:name="co_document_metaInfo_Icf0674daf38f11d9b"/>
            <w:bookmarkEnd w:id="245"/>
            <w:bookmarkStart w:id="246" w:name="co_documentContentCacheKey15"/>
            <w:bookmarkEnd w:id="246"/>
          </w:p>
          <w:bookmarkStart w:id="247" w:name="co_snippet_17_1"/>
          <w:p>
            <w:pPr>
              <w:spacing w:before="100" w:after="0" w:line="225" w:lineRule="atLeast"/>
            </w:pPr>
            <w:hyperlink r:id="r111">
              <w:bookmarkStart w:id="248" w:name="cobalt_result_case_snippet_17_1"/>
              <w:r>
                <w:rPr>
                  <w:rFonts w:ascii="Arial" w:hAnsi="Arial"/>
                  <w:color w:val="000000"/>
                  <w:sz w:val="20"/>
                </w:rPr>
                <w:t xml:space="preserve">...entitlement to those resources. 8 It is said that this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9 “impose[s] upon the state a trust duty to...</w:t>
              </w:r>
              <w:bookmarkEnd w:id="248"/>
            </w:hyperlink>
          </w:p>
          <w:bookmarkEnd w:id="247"/>
          <w:bookmarkStart w:id="249" w:name="co_snippet_17_2"/>
          <w:p>
            <w:pPr>
              <w:spacing w:before="100" w:after="0" w:line="225" w:lineRule="atLeast"/>
            </w:pPr>
            <w:hyperlink r:id="r112">
              <w:bookmarkStart w:id="250" w:name="cobalt_result_case_snippet_17_2"/>
              <w:r>
                <w:rPr>
                  <w:rFonts w:ascii="Arial" w:hAnsi="Arial"/>
                  <w:color w:val="000000"/>
                  <w:sz w:val="20"/>
                </w:rPr>
                <w:t xml:space="preserve">...English-speaking people. Id. at 155 (citations omitted).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maintains that government holds untaken wildlife in trust for public...</w:t>
              </w:r>
              <w:bookmarkEnd w:id="250"/>
            </w:hyperlink>
          </w:p>
          <w:bookmarkEnd w:id="249"/>
        </w:tc>
      </w:tr>
      <w:bookmarkEnd w:id="240"/>
      <w:bookmarkStart w:id="251" w:name="cobalt_search_results_case1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13">
              <w:bookmarkStart w:id="252" w:name="cobalt_result_case_title18"/>
              <w:r>
                <w:rPr>
                  <w:rFonts w:ascii="Arial" w:hAnsi="Arial"/>
                  <w:b/>
                  <w:color w:val="000000"/>
                  <w:sz w:val="24"/>
                </w:rPr>
                <w:t xml:space="preserve">Manning v. State, Dept. of Fish &amp; Game </w:t>
              </w:r>
              <w:bookmarkEnd w:id="252"/>
            </w:hyperlink>
          </w:p>
          <w:bookmarkStart w:id="253" w:name="co_searchResults_citation_18"/>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August 28, 2015</w:t>
            </w:r>
            <w:r>
              <w:rPr>
                <w:rFonts w:ascii="Arial" w:hAnsi="Arial"/>
                <w:color w:val="696969"/>
                <w:sz w:val="18"/>
              </w:rPr>
              <w:t xml:space="preserve"> </w:t>
            </w:r>
            <w:r>
              <w:rPr>
                <w:rFonts w:ascii="Arial" w:hAnsi="Arial"/>
                <w:color w:val="696969"/>
                <w:sz w:val="18"/>
              </w:rPr>
              <w:t>355 P.3d 530</w:t>
            </w:r>
            <w:r>
              <w:rPr>
                <w:rFonts w:ascii="Arial" w:hAnsi="Arial"/>
                <w:color w:val="696969"/>
                <w:sz w:val="18"/>
              </w:rPr>
              <w:t xml:space="preserve"> </w:t>
            </w:r>
            <w:r>
              <w:rPr>
                <w:rFonts w:ascii="Arial" w:hAnsi="Arial"/>
                <w:color w:val="696969"/>
                <w:sz w:val="18"/>
              </w:rPr>
              <w:t>2015 WL 5061353</w:t>
            </w:r>
          </w:p>
          <w:bookmarkEnd w:id="253"/>
          <w:bookmarkStart w:id="254"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Game. Board of Game's calculations of amount of caribou reasonably necessary for subsistence was not unconstitutional.</w:t>
            </w:r>
          </w:p>
          <w:bookmarkEnd w:id="25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Hunter challenged Board of Game regulations concerning subsistence caribou hunting in a game management unit and sought a judicially imposed public reprimand of an assistant attorney general representing the Board. The Superior Court, Third Judicial District, Kenai, </w:t>
            </w:r>
            <w:hyperlink r:id="r114">
              <w:bookmarkStart w:id="255" w:name="co_link_I98f2bb9cf17611ebbea4f0dc9fb695"/>
              <w:r>
                <w:rPr>
                  <w:rFonts w:ascii="Arial" w:hAnsi="Arial"/>
                  <w:color w:val="000000"/>
                  <w:sz w:val="20"/>
                </w:rPr>
                <w:t>Anna Moran</w:t>
              </w:r>
              <w:bookmarkEnd w:id="255"/>
            </w:hyperlink>
            <w:r>
              <w:rPr>
                <w:rFonts w:ascii="Arial" w:hAnsi="Arial"/>
                <w:color w:val="000000"/>
                <w:sz w:val="20"/>
              </w:rPr>
              <w:t xml:space="preserve"> and </w:t>
            </w:r>
            <w:hyperlink r:id="r115">
              <w:bookmarkStart w:id="256" w:name="co_link_I98f2bb9df17611ebbea4f0dc9fb695"/>
              <w:r>
                <w:rPr>
                  <w:rFonts w:ascii="Arial" w:hAnsi="Arial"/>
                  <w:color w:val="000000"/>
                  <w:sz w:val="20"/>
                </w:rPr>
                <w:t>Charles T. Huguelet</w:t>
              </w:r>
              <w:bookmarkEnd w:id="256"/>
            </w:hyperlink>
            <w:r>
              <w:rPr>
                <w:rFonts w:ascii="Arial" w:hAnsi="Arial"/>
                <w:color w:val="000000"/>
                <w:sz w:val="20"/>
              </w:rPr>
              <w:t>, JJ., dismissed claim against assistant attorney general, entered summary judgment upholding the regulations, and awarded partial attorney fees to State and an intervenor defendant. Hunter appealed.</w:t>
            </w:r>
          </w:p>
          <w:p>
            <w:pPr>
              <w:spacing w:before="0" w:after="0" w:line="225" w:lineRule="atLeast"/>
            </w:pPr>
            <w:r>
              <w:rPr>
                <w:rFonts w:ascii="Arial" w:hAnsi="Arial"/>
                <w:color w:val="000000"/>
                <w:sz w:val="20"/>
              </w:rPr>
              <w:t>Holdings:</w:t>
            </w:r>
            <w:r>
              <w:rPr>
                <w:rFonts w:ascii="Arial" w:hAnsi="Arial"/>
                <w:color w:val="000000"/>
                <w:sz w:val="20"/>
              </w:rPr>
              <w:t xml:space="preserve"> On rehearing, the Supreme Court, </w:t>
            </w:r>
            <w:hyperlink r:id="r116">
              <w:bookmarkStart w:id="257" w:name="co_link_I98f2bb9ef17611ebbea4f0dc9fb695"/>
              <w:r>
                <w:rPr>
                  <w:rFonts w:ascii="Arial" w:hAnsi="Arial"/>
                  <w:color w:val="000000"/>
                  <w:sz w:val="20"/>
                </w:rPr>
                <w:t>Winfree</w:t>
              </w:r>
              <w:bookmarkEnd w:id="257"/>
            </w:hyperlink>
            <w:r>
              <w:rPr>
                <w:rFonts w:ascii="Arial" w:hAnsi="Arial"/>
                <w:color w:val="000000"/>
                <w:sz w:val="20"/>
              </w:rPr>
              <w:t>, J., held that:</w:t>
            </w:r>
          </w:p>
          <w:p>
            <w:pPr>
              <w:spacing w:before="0" w:after="0" w:line="225" w:lineRule="atLeast"/>
            </w:pPr>
            <w:r>
              <w:rPr>
                <w:rFonts w:ascii="Arial" w:hAnsi="Arial"/>
                <w:color w:val="000000"/>
                <w:sz w:val="20"/>
              </w:rPr>
              <w:t>1 Board's calculations of amount of caribou reasonably necessary for subsistence was not unconstitutional;</w:t>
            </w:r>
          </w:p>
          <w:p>
            <w:pPr>
              <w:spacing w:before="0" w:after="0" w:line="225" w:lineRule="atLeast"/>
            </w:pPr>
            <w:r>
              <w:rPr>
                <w:rFonts w:ascii="Arial" w:hAnsi="Arial"/>
                <w:color w:val="000000"/>
                <w:sz w:val="20"/>
              </w:rPr>
              <w:t>2 managing caribou hunt under Tier I of statute was consistent with statute, reasonable, and not arbitrary; and</w:t>
            </w:r>
          </w:p>
          <w:p>
            <w:pPr>
              <w:spacing w:before="0" w:after="0" w:line="225" w:lineRule="atLeast"/>
            </w:pPr>
            <w:r>
              <w:rPr>
                <w:rFonts w:ascii="Arial" w:hAnsi="Arial"/>
                <w:color w:val="000000"/>
                <w:sz w:val="20"/>
              </w:rPr>
              <w:t>3 remand was required for determination of attorney fees.</w:t>
            </w:r>
          </w:p>
          <w:p>
            <w:pPr>
              <w:spacing w:before="0" w:after="0" w:line="225" w:lineRule="atLeast"/>
            </w:pPr>
            <w:r>
              <w:rPr>
                <w:rFonts w:ascii="Arial" w:hAnsi="Arial"/>
                <w:color w:val="000000"/>
                <w:sz w:val="20"/>
              </w:rPr>
              <w:t>Affirmed in part, vacated in part, and remanded.</w:t>
            </w:r>
          </w:p>
          <w:p>
            <w:pPr>
              <w:spacing w:before="0" w:after="0" w:line="225" w:lineRule="atLeast"/>
            </w:pPr>
            <w:bookmarkStart w:id="258" w:name="co_document_metaInfo_I9e8596f54dc111e59"/>
            <w:bookmarkEnd w:id="258"/>
            <w:bookmarkStart w:id="259" w:name="co_documentContentCacheKey16"/>
            <w:bookmarkEnd w:id="259"/>
          </w:p>
          <w:bookmarkStart w:id="260" w:name="co_snippet_18_1"/>
          <w:p>
            <w:pPr>
              <w:spacing w:before="100" w:after="0" w:line="225" w:lineRule="atLeast"/>
            </w:pPr>
            <w:hyperlink r:id="r117">
              <w:bookmarkStart w:id="261" w:name="cobalt_result_case_snippet_18_1"/>
              <w:r>
                <w:rPr>
                  <w:rFonts w:ascii="Arial" w:hAnsi="Arial"/>
                  <w:color w:val="000000"/>
                  <w:sz w:val="20"/>
                </w:rPr>
                <w:t xml:space="preserve">...the new regulations were constitutional and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also rejected Manning's argument that the Department provided...</w:t>
              </w:r>
              <w:bookmarkEnd w:id="261"/>
            </w:hyperlink>
          </w:p>
          <w:bookmarkEnd w:id="260"/>
          <w:bookmarkStart w:id="262" w:name="co_snippet_18_2"/>
          <w:p>
            <w:pPr>
              <w:spacing w:before="100" w:after="0" w:line="225" w:lineRule="atLeast"/>
            </w:pPr>
            <w:hyperlink r:id="r118">
              <w:bookmarkStart w:id="263" w:name="cobalt_result_case_snippet_18_2"/>
              <w:r>
                <w:rPr>
                  <w:rFonts w:ascii="Arial" w:hAnsi="Arial"/>
                  <w:color w:val="000000"/>
                  <w:sz w:val="20"/>
                </w:rPr>
                <w:t xml:space="preserve">...II. 45 Manning also argues the criteria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but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“constitutionalize[d]” in the common use clause of article VIII...</w:t>
              </w:r>
              <w:bookmarkEnd w:id="263"/>
            </w:hyperlink>
          </w:p>
          <w:bookmarkEnd w:id="262"/>
        </w:tc>
      </w:tr>
      <w:bookmarkEnd w:id="251"/>
      <w:bookmarkStart w:id="264" w:name="cobalt_search_results_case1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19">
              <w:bookmarkStart w:id="265" w:name="co_search_case_citatorFlagImage_19"/>
              <w:r>
                <w:rPr>
                  <w:rFonts w:ascii="Arial" w:hAnsi="Arial"/>
                  <w:color w:val="000000"/>
                  <w:sz w:val="24"/>
                </w:rPr>
                <w:drawing>
                  <wp:inline>
                    <wp:extent cx="130642" cy="130642"/>
                    <wp:docPr id="39" name="Picture 1"/>
                    <a:graphic>
                      <a:graphicData uri="http://schemas.openxmlformats.org/drawingml/2006/picture">
                        <p:pic>
                          <p:nvPicPr>
                            <p:cNvPr id="40" name="Picture 1"/>
                            <p:cNvPicPr/>
                          </p:nvPicPr>
                          <p:blipFill>
                            <a:blip r:embed="r208"/>
                            <a:srcRect/>
                            <a:stretch>
                              <a:fillRect/>
                            </a:stretch>
                          </p:blipFill>
                          <p:spPr>
                            <a:xfrm>
                              <a:off x="0" y="0"/>
                              <a:ext cx="130642" cy="130642"/>
                            </a:xfrm>
                            <a:prstGeom prst="rect"/>
                          </p:spPr>
                        </p:pic>
                      </a:graphicData>
                    </a:graphic>
                  </wp:inline>
                </w:drawing>
              </w:r>
              <w:bookmarkEnd w:id="26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20">
              <w:bookmarkStart w:id="266" w:name="cobalt_result_case_title19"/>
              <w:r>
                <w:rPr>
                  <w:rFonts w:ascii="Arial" w:hAnsi="Arial"/>
                  <w:b/>
                  <w:color w:val="000000"/>
                  <w:sz w:val="24"/>
                </w:rPr>
                <w:t xml:space="preserve">Brady v. State </w:t>
              </w:r>
              <w:bookmarkEnd w:id="266"/>
            </w:hyperlink>
          </w:p>
          <w:bookmarkStart w:id="267" w:name="co_searchResults_citation_19"/>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October 09, 1998</w:t>
            </w:r>
            <w:r>
              <w:rPr>
                <w:rFonts w:ascii="Arial" w:hAnsi="Arial"/>
                <w:color w:val="696969"/>
                <w:sz w:val="18"/>
              </w:rPr>
              <w:t xml:space="preserve"> </w:t>
            </w:r>
            <w:r>
              <w:rPr>
                <w:rFonts w:ascii="Arial" w:hAnsi="Arial"/>
                <w:color w:val="696969"/>
                <w:sz w:val="18"/>
              </w:rPr>
              <w:t>965 P.2d 1</w:t>
            </w:r>
            <w:r>
              <w:rPr>
                <w:rFonts w:ascii="Arial" w:hAnsi="Arial"/>
                <w:color w:val="696969"/>
                <w:sz w:val="18"/>
              </w:rPr>
              <w:t xml:space="preserve"> </w:t>
            </w:r>
            <w:r>
              <w:rPr>
                <w:rFonts w:ascii="Arial" w:hAnsi="Arial"/>
                <w:color w:val="696969"/>
                <w:sz w:val="18"/>
              </w:rPr>
              <w:t>1998 WL 699762</w:t>
            </w:r>
          </w:p>
          <w:bookmarkEnd w:id="267"/>
          <w:bookmarkStart w:id="268"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CONTRACTS - Power to Contract. State did not form contract to sell timber.</w:t>
            </w:r>
          </w:p>
          <w:bookmarkEnd w:id="26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Two applicants for negotiated sale of dead and dying trees sued state and state officers, alleging constitutional, statutory, and tort claims relating to state's response to beetle epidemic in forests and state's failure to sell timber to applicants. The Superior Court, Third Judicial District, Anchorage, </w:t>
            </w:r>
            <w:hyperlink r:id="r121">
              <w:bookmarkStart w:id="269" w:name="co_link_I0e2ce2b5c8a611eabea4f0dc9fb695"/>
              <w:r>
                <w:rPr>
                  <w:rFonts w:ascii="Arial" w:hAnsi="Arial"/>
                  <w:color w:val="000000"/>
                  <w:sz w:val="20"/>
                </w:rPr>
                <w:t>Peter A. Michalski</w:t>
              </w:r>
              <w:bookmarkEnd w:id="269"/>
            </w:hyperlink>
            <w:r>
              <w:rPr>
                <w:rFonts w:ascii="Arial" w:hAnsi="Arial"/>
                <w:color w:val="000000"/>
                <w:sz w:val="20"/>
              </w:rPr>
              <w:t xml:space="preserve">, J., granted summary judgment for state and state officials. Applicants appealed. The Supreme Court, </w:t>
            </w:r>
            <w:hyperlink r:id="r122">
              <w:bookmarkStart w:id="270" w:name="co_link_I0e2ce2b6c8a611eabea4f0dc9fb695"/>
              <w:r>
                <w:rPr>
                  <w:rFonts w:ascii="Arial" w:hAnsi="Arial"/>
                  <w:color w:val="000000"/>
                  <w:sz w:val="20"/>
                </w:rPr>
                <w:t>Compton</w:t>
              </w:r>
              <w:bookmarkEnd w:id="270"/>
            </w:hyperlink>
            <w:r>
              <w:rPr>
                <w:rFonts w:ascii="Arial" w:hAnsi="Arial"/>
                <w:color w:val="000000"/>
                <w:sz w:val="20"/>
              </w:rPr>
              <w:t>, J., held that: (1) state did not form contract to sell timber to applicants; (2) applicant who prepared site-specific Forest Land-Use Plan (FLUP) was not entitled to payment for such professional services; (3) there was no unconstitutional taking of applicants' property rights; (4) discretionary function immunity applied to state's response to the beetle epidemic; and (5) evidence did not establish retaliation by state official for the filing of the lawsuit.</w:t>
            </w:r>
          </w:p>
          <w:p>
            <w:pPr>
              <w:spacing w:before="0" w:after="0" w:line="225" w:lineRule="atLeast"/>
            </w:pPr>
            <w:r>
              <w:rPr>
                <w:rFonts w:ascii="Arial" w:hAnsi="Arial"/>
                <w:color w:val="000000"/>
                <w:sz w:val="20"/>
              </w:rPr>
              <w:t>Affirmed.</w:t>
            </w:r>
          </w:p>
          <w:p>
            <w:pPr>
              <w:spacing w:before="0" w:after="0" w:line="225" w:lineRule="atLeast"/>
            </w:pPr>
            <w:bookmarkStart w:id="271" w:name="co_document_metaInfo_Ie438f710f56911d98"/>
            <w:bookmarkEnd w:id="271"/>
            <w:bookmarkStart w:id="272" w:name="co_documentContentCacheKey17"/>
            <w:bookmarkEnd w:id="272"/>
          </w:p>
          <w:bookmarkStart w:id="273" w:name="co_snippet_19_1"/>
          <w:p>
            <w:pPr>
              <w:spacing w:before="100" w:after="0" w:line="225" w:lineRule="atLeast"/>
            </w:pPr>
            <w:hyperlink r:id="r123">
              <w:bookmarkStart w:id="274" w:name="cobalt_result_case_snippet_19_1"/>
              <w:r>
                <w:rPr>
                  <w:rFonts w:ascii="Arial" w:hAnsi="Arial"/>
                  <w:color w:val="000000"/>
                  <w:sz w:val="20"/>
                </w:rPr>
                <w:t xml:space="preserve">...317I Government Ownership 317 7 k. Governmental authority and control.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by analogy to a private trustee's potential liability...</w:t>
              </w:r>
              <w:bookmarkEnd w:id="274"/>
            </w:hyperlink>
          </w:p>
          <w:bookmarkEnd w:id="273"/>
          <w:bookmarkStart w:id="275" w:name="co_snippet_19_2"/>
          <w:p>
            <w:pPr>
              <w:spacing w:before="100" w:after="0" w:line="225" w:lineRule="atLeast"/>
            </w:pPr>
            <w:hyperlink r:id="r124">
              <w:bookmarkStart w:id="276" w:name="cobalt_result_case_snippet_19_2"/>
              <w:r>
                <w:rPr>
                  <w:rFonts w:ascii="Arial" w:hAnsi="Arial"/>
                  <w:color w:val="000000"/>
                  <w:sz w:val="20"/>
                </w:rPr>
                <w:t xml:space="preserve">...Subject to an Accounting, or to an Injunction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Forest Protection Statutes, for Its Management of Alaska's Forests...</w:t>
              </w:r>
              <w:bookmarkEnd w:id="276"/>
            </w:hyperlink>
          </w:p>
          <w:bookmarkEnd w:id="275"/>
          <w:bookmarkStart w:id="277" w:name="co_snippet_19_3"/>
          <w:p>
            <w:pPr>
              <w:spacing w:before="100" w:after="0" w:line="225" w:lineRule="atLeast"/>
            </w:pPr>
            <w:hyperlink r:id="r125">
              <w:bookmarkStart w:id="278" w:name="cobalt_result_case_snippet_19_3"/>
              <w:r>
                <w:rPr>
                  <w:rFonts w:ascii="Arial" w:hAnsi="Arial"/>
                  <w:color w:val="000000"/>
                  <w:sz w:val="20"/>
                </w:rPr>
                <w:t xml:space="preserve">...the nature of mandamus to obey those statutes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subject to a judgment that it has violated the...</w:t>
              </w:r>
              <w:bookmarkEnd w:id="278"/>
            </w:hyperlink>
          </w:p>
          <w:bookmarkEnd w:id="277"/>
        </w:tc>
      </w:tr>
      <w:bookmarkEnd w:id="264"/>
      <w:bookmarkStart w:id="279" w:name="cobalt_search_results_case2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6">
              <w:bookmarkStart w:id="280" w:name="co_search_case_citatorFlagImage_20"/>
              <w:r>
                <w:rPr>
                  <w:rFonts w:ascii="Arial" w:hAnsi="Arial"/>
                  <w:color w:val="000000"/>
                  <w:sz w:val="24"/>
                </w:rPr>
                <w:drawing>
                  <wp:inline>
                    <wp:extent cx="130642" cy="130642"/>
                    <wp:docPr id="41" name="Picture 1"/>
                    <a:graphic>
                      <a:graphicData uri="http://schemas.openxmlformats.org/drawingml/2006/picture">
                        <p:pic>
                          <p:nvPicPr>
                            <p:cNvPr id="42" name="Picture 1"/>
                            <p:cNvPicPr/>
                          </p:nvPicPr>
                          <p:blipFill>
                            <a:blip r:embed="r208"/>
                            <a:srcRect/>
                            <a:stretch>
                              <a:fillRect/>
                            </a:stretch>
                          </p:blipFill>
                          <p:spPr>
                            <a:xfrm>
                              <a:off x="0" y="0"/>
                              <a:ext cx="130642" cy="130642"/>
                            </a:xfrm>
                            <a:prstGeom prst="rect"/>
                          </p:spPr>
                        </p:pic>
                      </a:graphicData>
                    </a:graphic>
                  </wp:inline>
                </w:drawing>
              </w:r>
              <w:bookmarkEnd w:id="28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27">
              <w:bookmarkStart w:id="281" w:name="cobalt_result_case_title20"/>
              <w:r>
                <w:rPr>
                  <w:rFonts w:ascii="Arial" w:hAnsi="Arial"/>
                  <w:b/>
                  <w:color w:val="000000"/>
                  <w:sz w:val="24"/>
                </w:rPr>
                <w:t xml:space="preserve">Pullen v. Ulmer </w:t>
              </w:r>
              <w:bookmarkEnd w:id="281"/>
            </w:hyperlink>
          </w:p>
          <w:bookmarkStart w:id="282" w:name="co_searchResults_citation_20"/>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August 26, 1996</w:t>
            </w:r>
            <w:r>
              <w:rPr>
                <w:rFonts w:ascii="Arial" w:hAnsi="Arial"/>
                <w:color w:val="696969"/>
                <w:sz w:val="18"/>
              </w:rPr>
              <w:t xml:space="preserve"> </w:t>
            </w:r>
            <w:r>
              <w:rPr>
                <w:rFonts w:ascii="Arial" w:hAnsi="Arial"/>
                <w:color w:val="696969"/>
                <w:sz w:val="18"/>
              </w:rPr>
              <w:t>923 P.2d 54</w:t>
            </w:r>
            <w:r>
              <w:rPr>
                <w:rFonts w:ascii="Arial" w:hAnsi="Arial"/>
                <w:color w:val="696969"/>
                <w:sz w:val="18"/>
              </w:rPr>
              <w:t xml:space="preserve"> </w:t>
            </w:r>
            <w:r>
              <w:rPr>
                <w:rFonts w:ascii="Arial" w:hAnsi="Arial"/>
                <w:color w:val="696969"/>
                <w:sz w:val="18"/>
              </w:rPr>
              <w:t>1996 WL 479631</w:t>
            </w:r>
          </w:p>
          <w:bookmarkEnd w:id="282"/>
          <w:bookmarkStart w:id="283"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Organization of fishermen and individual brought action for declaratory and injunctive relief, challenging certification of initiative providing that subsistence, personal use, and sport fisheries would receive preference to take portion of salmon harvest before remaining harvestable salmon were allocated to other harvest users. The...</w:t>
            </w:r>
          </w:p>
          <w:bookmarkEnd w:id="28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Organization of fishermen and individual brought action for declaratory and injunctive relief, challenging certification of initiative providing that subsistence, personal use, and sport fisheries would receive preference to take portion of salmon harvest before remaining harvestable salmon were allocated to other harvest users. The Superior Court, First Judicial District, Juneau, </w:t>
            </w:r>
            <w:hyperlink r:id="r128">
              <w:bookmarkStart w:id="284" w:name="co_link_Id04be53293a611ea80afece7991500"/>
              <w:r>
                <w:rPr>
                  <w:rFonts w:ascii="Arial" w:hAnsi="Arial"/>
                  <w:color w:val="000000"/>
                  <w:sz w:val="20"/>
                </w:rPr>
                <w:t>Larry Weeks</w:t>
              </w:r>
              <w:bookmarkEnd w:id="284"/>
            </w:hyperlink>
            <w:r>
              <w:rPr>
                <w:rFonts w:ascii="Arial" w:hAnsi="Arial"/>
                <w:color w:val="000000"/>
                <w:sz w:val="20"/>
              </w:rPr>
              <w:t xml:space="preserve">, J., granted summary judgment against plaintiffs, and they appealed. The Supreme Court, </w:t>
            </w:r>
            <w:hyperlink r:id="r129">
              <w:bookmarkStart w:id="285" w:name="co_link_Id04be53393a611ea80afece7991500"/>
              <w:r>
                <w:rPr>
                  <w:rFonts w:ascii="Arial" w:hAnsi="Arial"/>
                  <w:color w:val="000000"/>
                  <w:sz w:val="20"/>
                </w:rPr>
                <w:t>Rabinowitz</w:t>
              </w:r>
              <w:bookmarkEnd w:id="285"/>
            </w:hyperlink>
            <w:r>
              <w:rPr>
                <w:rFonts w:ascii="Arial" w:hAnsi="Arial"/>
                <w:color w:val="000000"/>
                <w:sz w:val="20"/>
              </w:rPr>
              <w:t>, J., held that: (1) salmon are “assets” of state which may not be appropriated by initiative, and (2) initiative at issue constituted “appropriation” of salmon in violation of State Constitution.</w:t>
            </w:r>
          </w:p>
          <w:p>
            <w:pPr>
              <w:spacing w:before="0" w:after="0" w:line="225" w:lineRule="atLeast"/>
            </w:pPr>
            <w:r>
              <w:rPr>
                <w:rFonts w:ascii="Arial" w:hAnsi="Arial"/>
                <w:color w:val="000000"/>
                <w:sz w:val="20"/>
              </w:rPr>
              <w:t>Reversed and remanded.</w:t>
            </w:r>
          </w:p>
          <w:p>
            <w:pPr>
              <w:spacing w:before="0" w:after="0" w:line="225" w:lineRule="atLeast"/>
            </w:pPr>
            <w:hyperlink r:id="r130">
              <w:bookmarkStart w:id="286" w:name="co_link_Id04be53593a611ea80afece7991500"/>
              <w:r>
                <w:rPr>
                  <w:rFonts w:ascii="Arial" w:hAnsi="Arial"/>
                  <w:color w:val="000000"/>
                  <w:sz w:val="20"/>
                </w:rPr>
                <w:t>Compton</w:t>
              </w:r>
              <w:bookmarkEnd w:id="286"/>
            </w:hyperlink>
            <w:r>
              <w:rPr>
                <w:rFonts w:ascii="Arial" w:hAnsi="Arial"/>
                <w:color w:val="000000"/>
                <w:sz w:val="20"/>
              </w:rPr>
              <w:t>, C.J., filed concurring opinion.</w:t>
            </w:r>
          </w:p>
          <w:p>
            <w:pPr>
              <w:spacing w:before="0" w:after="0" w:line="225" w:lineRule="atLeast"/>
            </w:pPr>
            <w:bookmarkStart w:id="287" w:name="co_document_metaInfo_Ib07dc16af58411d99"/>
            <w:bookmarkEnd w:id="287"/>
            <w:bookmarkStart w:id="288" w:name="co_documentContentCacheKey18"/>
            <w:bookmarkEnd w:id="288"/>
          </w:p>
          <w:bookmarkStart w:id="289" w:name="co_snippet_20_1"/>
          <w:p>
            <w:pPr>
              <w:spacing w:before="100" w:after="0" w:line="225" w:lineRule="atLeast"/>
            </w:pPr>
            <w:hyperlink r:id="r131">
              <w:bookmarkStart w:id="290" w:name="cobalt_result_case_snippet_20_1"/>
              <w:r>
                <w:rPr>
                  <w:rFonts w:ascii="Arial" w:hAnsi="Arial"/>
                  <w:color w:val="000000"/>
                  <w:sz w:val="20"/>
                </w:rPr>
                <w:t xml:space="preserve">...11 of the Alaska Constitution support Pullen's assertion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prohibits establishing a new priority of the state's natural resources...</w:t>
              </w:r>
              <w:bookmarkEnd w:id="290"/>
            </w:hyperlink>
          </w:p>
          <w:bookmarkEnd w:id="289"/>
          <w:bookmarkStart w:id="291" w:name="co_snippet_20_2"/>
          <w:p>
            <w:pPr>
              <w:spacing w:before="100" w:after="0" w:line="225" w:lineRule="atLeast"/>
            </w:pPr>
            <w:hyperlink r:id="r132">
              <w:bookmarkStart w:id="292" w:name="cobalt_result_case_snippet_20_2"/>
              <w:r>
                <w:rPr>
                  <w:rFonts w:ascii="Arial" w:hAnsi="Arial"/>
                  <w:color w:val="000000"/>
                  <w:sz w:val="20"/>
                </w:rPr>
                <w:t xml:space="preserve">...of the Alaska Constitution support the plaintiffs' assertion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prohibits establishing a new priority of the state's natural resources...</w:t>
              </w:r>
              <w:bookmarkEnd w:id="292"/>
            </w:hyperlink>
          </w:p>
          <w:bookmarkEnd w:id="291"/>
          <w:bookmarkStart w:id="293" w:name="co_snippet_20_3"/>
          <w:p>
            <w:pPr>
              <w:spacing w:before="100" w:after="0" w:line="225" w:lineRule="atLeast"/>
            </w:pPr>
            <w:hyperlink r:id="r133">
              <w:bookmarkStart w:id="294" w:name="cobalt_result_case_snippet_20_3"/>
              <w:r>
                <w:rPr>
                  <w:rFonts w:ascii="Arial" w:hAnsi="Arial"/>
                  <w:color w:val="000000"/>
                  <w:sz w:val="20"/>
                </w:rPr>
                <w:t xml:space="preserve">...people of Alaska directly through the initiative process. The plaintiffs'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argument may pose a separate, post ballot-box issue. At...</w:t>
              </w:r>
              <w:bookmarkEnd w:id="294"/>
            </w:hyperlink>
          </w:p>
          <w:bookmarkEnd w:id="293"/>
        </w:tc>
      </w:tr>
      <w:bookmarkEnd w:id="279"/>
      <w:bookmarkStart w:id="295" w:name="cobalt_search_results_case2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34">
              <w:bookmarkStart w:id="296" w:name="cobalt_result_case_title21"/>
              <w:r>
                <w:rPr>
                  <w:rFonts w:ascii="Arial" w:hAnsi="Arial"/>
                  <w:b/>
                  <w:color w:val="000000"/>
                  <w:sz w:val="24"/>
                </w:rPr>
                <w:t xml:space="preserve">State ex rel. Arizona State Land Department v. Series 5, LLC </w:t>
              </w:r>
              <w:bookmarkEnd w:id="296"/>
            </w:hyperlink>
          </w:p>
          <w:bookmarkStart w:id="297" w:name="co_searchResults_citation_21"/>
          <w:p>
            <w:pPr>
              <w:spacing w:before="0" w:after="0" w:line="220" w:lineRule="atLeast"/>
            </w:pPr>
            <w:r>
              <w:rPr>
                <w:rFonts w:ascii="Arial" w:hAnsi="Arial"/>
                <w:color w:val="696969"/>
                <w:sz w:val="18"/>
              </w:rPr>
              <w:t>Court of Appeals of Arizona, Division 1.</w:t>
            </w:r>
            <w:r>
              <w:rPr>
                <w:rFonts w:ascii="Arial" w:hAnsi="Arial"/>
                <w:color w:val="696969"/>
                <w:sz w:val="18"/>
              </w:rPr>
              <w:t xml:space="preserve"> </w:t>
            </w:r>
            <w:r>
              <w:rPr>
                <w:rFonts w:ascii="Arial" w:hAnsi="Arial"/>
                <w:color w:val="696969"/>
                <w:sz w:val="18"/>
              </w:rPr>
              <w:t>March 02, 2021</w:t>
            </w:r>
            <w:r>
              <w:rPr>
                <w:rFonts w:ascii="Arial" w:hAnsi="Arial"/>
                <w:color w:val="696969"/>
                <w:sz w:val="18"/>
              </w:rPr>
              <w:t xml:space="preserve"> </w:t>
            </w:r>
            <w:r>
              <w:rPr>
                <w:rFonts w:ascii="Arial" w:hAnsi="Arial"/>
                <w:color w:val="696969"/>
                <w:sz w:val="18"/>
              </w:rPr>
              <w:t>Not Reported in Pac. Rptr.</w:t>
            </w:r>
            <w:r>
              <w:rPr>
                <w:rFonts w:ascii="Arial" w:hAnsi="Arial"/>
                <w:color w:val="696969"/>
                <w:sz w:val="18"/>
              </w:rPr>
              <w:t xml:space="preserve"> </w:t>
            </w:r>
            <w:r>
              <w:rPr>
                <w:rFonts w:ascii="Arial" w:hAnsi="Arial"/>
                <w:color w:val="696969"/>
                <w:sz w:val="18"/>
              </w:rPr>
              <w:t>2021 WL 796360</w:t>
            </w:r>
          </w:p>
          <w:bookmarkEnd w:id="297"/>
          <w:bookmarkStart w:id="298"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¶1 The State challenges the superior court's ruling that the State did not obtain sovereign title to a disputed land parcel. For the following reasons, we affirm. ¶2 This appeal concerns a dispute over ownership of a land parcel (“Property”) adjacent to the Colorado River in the Mohave Reach, an area south of Bullhead City....</w:t>
            </w:r>
          </w:p>
          <w:bookmarkEnd w:id="298"/>
          <w:bookmarkStart w:id="299" w:name="co_snippet_21_1"/>
          <w:p>
            <w:pPr>
              <w:spacing w:before="100" w:after="0" w:line="225" w:lineRule="atLeast"/>
            </w:pPr>
            <w:hyperlink r:id="r135">
              <w:bookmarkStart w:id="300" w:name="cobalt_result_case_snippet_21_1"/>
              <w:r>
                <w:rPr>
                  <w:rFonts w:ascii="Arial" w:hAnsi="Arial"/>
                  <w:color w:val="000000"/>
                  <w:sz w:val="20"/>
                </w:rPr>
                <w:t xml:space="preserve">...need not address Series's argument that the “equal footing” and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doctrines</w:t>
              </w:r>
              <w:r>
                <w:rPr>
                  <w:rFonts w:ascii="Arial" w:hAnsi="Arial"/>
                  <w:color w:val="000000"/>
                  <w:sz w:val="20"/>
                </w:rPr>
                <w:t>, under which the State holds sovereign title to navigable riverbeds...</w:t>
              </w:r>
              <w:bookmarkEnd w:id="300"/>
            </w:hyperlink>
          </w:p>
          <w:bookmarkEnd w:id="299"/>
        </w:tc>
      </w:tr>
      <w:bookmarkEnd w:id="295"/>
      <w:bookmarkStart w:id="301" w:name="cobalt_search_results_case2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36">
              <w:bookmarkStart w:id="302" w:name="cobalt_result_case_title22"/>
              <w:r>
                <w:rPr>
                  <w:rFonts w:ascii="Arial" w:hAnsi="Arial"/>
                  <w:b/>
                  <w:color w:val="000000"/>
                  <w:sz w:val="24"/>
                </w:rPr>
                <w:t xml:space="preserve">Tongass Sport Fishing Ass'n v. State </w:t>
              </w:r>
              <w:bookmarkEnd w:id="302"/>
            </w:hyperlink>
          </w:p>
          <w:bookmarkStart w:id="303" w:name="co_searchResults_citation_22"/>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January 14, 1994</w:t>
            </w:r>
            <w:r>
              <w:rPr>
                <w:rFonts w:ascii="Arial" w:hAnsi="Arial"/>
                <w:color w:val="696969"/>
                <w:sz w:val="18"/>
              </w:rPr>
              <w:t xml:space="preserve"> </w:t>
            </w:r>
            <w:r>
              <w:rPr>
                <w:rFonts w:ascii="Arial" w:hAnsi="Arial"/>
                <w:color w:val="696969"/>
                <w:sz w:val="18"/>
              </w:rPr>
              <w:t>866 P.2d 1314</w:t>
            </w:r>
            <w:r>
              <w:rPr>
                <w:rFonts w:ascii="Arial" w:hAnsi="Arial"/>
                <w:color w:val="696969"/>
                <w:sz w:val="18"/>
              </w:rPr>
              <w:t xml:space="preserve"> </w:t>
            </w:r>
            <w:r>
              <w:rPr>
                <w:rFonts w:ascii="Arial" w:hAnsi="Arial"/>
                <w:color w:val="696969"/>
                <w:sz w:val="18"/>
              </w:rPr>
              <w:t>1994 WL 7759</w:t>
            </w:r>
          </w:p>
          <w:bookmarkEnd w:id="303"/>
          <w:bookmarkStart w:id="304"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Sport fishing groups challenged Board of Fisheries regulation allocating number of chinook salmon harvested by commercial and sport fishers in southeast portion of state. The Superior Court, First Judicial District, Juneau, Walter L. Carpeneti, J., entered summary judgment for Board. Sport fishing groups appealed. The...</w:t>
            </w:r>
          </w:p>
          <w:bookmarkEnd w:id="30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Sport fishing groups challenged Board of Fisheries regulation allocating number of chinook salmon harvested by commercial and sport fishers in southeast portion of state. The Superior Court, First Judicial District, Juneau, </w:t>
            </w:r>
            <w:hyperlink r:id="r137">
              <w:bookmarkStart w:id="305" w:name="co_link_If2533f3c93ac11ea80afece7991500"/>
              <w:r>
                <w:rPr>
                  <w:rFonts w:ascii="Arial" w:hAnsi="Arial"/>
                  <w:color w:val="000000"/>
                  <w:sz w:val="20"/>
                </w:rPr>
                <w:t>Walter L. Carpeneti</w:t>
              </w:r>
              <w:bookmarkEnd w:id="305"/>
            </w:hyperlink>
            <w:r>
              <w:rPr>
                <w:rFonts w:ascii="Arial" w:hAnsi="Arial"/>
                <w:color w:val="000000"/>
                <w:sz w:val="20"/>
              </w:rPr>
              <w:t xml:space="preserve">, J., entered summary judgment for Board. Sport fishing groups appealed. The Supreme Court, </w:t>
            </w:r>
            <w:hyperlink r:id="r138">
              <w:bookmarkStart w:id="306" w:name="co_link_If2533f3d93ac11ea80afece7991500"/>
              <w:r>
                <w:rPr>
                  <w:rFonts w:ascii="Arial" w:hAnsi="Arial"/>
                  <w:color w:val="000000"/>
                  <w:sz w:val="20"/>
                </w:rPr>
                <w:t>Rabinowitz</w:t>
              </w:r>
              <w:bookmarkEnd w:id="306"/>
            </w:hyperlink>
            <w:r>
              <w:rPr>
                <w:rFonts w:ascii="Arial" w:hAnsi="Arial"/>
                <w:color w:val="000000"/>
                <w:sz w:val="20"/>
              </w:rPr>
              <w:t>, J., held that: (1) allocational regulation did not violate “common use,” “no exclusive right of fishery,” or “uniform application” clauses of state constitutional article limiting laws and regulations governing natural resources; (2) Board considered relevant statutory criteria in adopting regulation; and (3) Board was not required to publish decisional document in support of regulation.</w:t>
            </w:r>
          </w:p>
          <w:p>
            <w:pPr>
              <w:spacing w:before="0" w:after="0" w:line="225" w:lineRule="atLeast"/>
            </w:pPr>
            <w:r>
              <w:rPr>
                <w:rFonts w:ascii="Arial" w:hAnsi="Arial"/>
                <w:color w:val="000000"/>
                <w:sz w:val="20"/>
              </w:rPr>
              <w:t>Affirmed.</w:t>
            </w:r>
          </w:p>
          <w:p>
            <w:pPr>
              <w:spacing w:before="0" w:after="0" w:line="225" w:lineRule="atLeast"/>
            </w:pPr>
            <w:bookmarkStart w:id="307" w:name="co_document_metaInfo_I5a89beaaf59111d99"/>
            <w:bookmarkEnd w:id="307"/>
            <w:bookmarkStart w:id="308" w:name="co_documentContentCacheKey19"/>
            <w:bookmarkEnd w:id="308"/>
          </w:p>
          <w:bookmarkStart w:id="309" w:name="co_snippet_22_1"/>
          <w:p>
            <w:pPr>
              <w:spacing w:before="100" w:after="0" w:line="225" w:lineRule="atLeast"/>
            </w:pPr>
            <w:hyperlink r:id="r139">
              <w:bookmarkStart w:id="310" w:name="cobalt_result_case_snippet_22_1"/>
              <w:r>
                <w:rPr>
                  <w:rFonts w:ascii="Arial" w:hAnsi="Arial"/>
                  <w:color w:val="000000"/>
                  <w:sz w:val="20"/>
                </w:rPr>
                <w:t xml:space="preserve">...any individual group. 8 Tongass further argues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state has a fiduciary duty to manage the resources...</w:t>
              </w:r>
              <w:bookmarkEnd w:id="310"/>
            </w:hyperlink>
          </w:p>
          <w:bookmarkEnd w:id="309"/>
        </w:tc>
      </w:tr>
      <w:bookmarkEnd w:id="301"/>
      <w:bookmarkStart w:id="311" w:name="cobalt_search_results_case2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40">
              <w:bookmarkStart w:id="312" w:name="cobalt_result_case_title23"/>
              <w:r>
                <w:rPr>
                  <w:rFonts w:ascii="Arial" w:hAnsi="Arial"/>
                  <w:b/>
                  <w:color w:val="000000"/>
                  <w:sz w:val="24"/>
                </w:rPr>
                <w:t xml:space="preserve">Manning v. State Department of Fish and Game </w:t>
              </w:r>
              <w:bookmarkEnd w:id="312"/>
            </w:hyperlink>
          </w:p>
          <w:bookmarkStart w:id="313" w:name="co_searchResults_citation_23"/>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June 22, 2018</w:t>
            </w:r>
            <w:r>
              <w:rPr>
                <w:rFonts w:ascii="Arial" w:hAnsi="Arial"/>
                <w:color w:val="696969"/>
                <w:sz w:val="18"/>
              </w:rPr>
              <w:t xml:space="preserve"> </w:t>
            </w:r>
            <w:r>
              <w:rPr>
                <w:rFonts w:ascii="Arial" w:hAnsi="Arial"/>
                <w:color w:val="696969"/>
                <w:sz w:val="18"/>
              </w:rPr>
              <w:t>420 P.3d 1270</w:t>
            </w:r>
            <w:r>
              <w:rPr>
                <w:rFonts w:ascii="Arial" w:hAnsi="Arial"/>
                <w:color w:val="696969"/>
                <w:sz w:val="18"/>
              </w:rPr>
              <w:t xml:space="preserve"> </w:t>
            </w:r>
            <w:r>
              <w:rPr>
                <w:rFonts w:ascii="Arial" w:hAnsi="Arial"/>
                <w:color w:val="696969"/>
                <w:sz w:val="18"/>
              </w:rPr>
              <w:t>2018 WL 3078864</w:t>
            </w:r>
          </w:p>
          <w:bookmarkEnd w:id="313"/>
          <w:bookmarkStart w:id="314"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Game. Hunter's claim that community subsistence hunt regulations regarding moose and caribou implicated racial discrimination was futile.</w:t>
            </w:r>
          </w:p>
          <w:bookmarkEnd w:id="3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Hunter challenged Board of Game regulations concerning subsistence moose and caribou hunting in a game management unit and sought a judicially imposed public reprimand of an assistant attorney general representing the Board. The Superior Court, Third Judicial District, Kenai, </w:t>
            </w:r>
            <w:hyperlink r:id="r141">
              <w:bookmarkStart w:id="315" w:name="co_link_I8c30a8f47c2a11e8b0d5ece7e19615"/>
              <w:r>
                <w:rPr>
                  <w:rFonts w:ascii="Arial" w:hAnsi="Arial"/>
                  <w:color w:val="000000"/>
                  <w:sz w:val="20"/>
                </w:rPr>
                <w:t>Anna Moran</w:t>
              </w:r>
              <w:bookmarkEnd w:id="315"/>
            </w:hyperlink>
            <w:r>
              <w:rPr>
                <w:rFonts w:ascii="Arial" w:hAnsi="Arial"/>
                <w:color w:val="000000"/>
                <w:sz w:val="20"/>
              </w:rPr>
              <w:t xml:space="preserve"> and </w:t>
            </w:r>
            <w:hyperlink r:id="r142">
              <w:bookmarkStart w:id="316" w:name="co_link_I8c30a8f57c2a11e8b0d5ece7e19615"/>
              <w:r>
                <w:rPr>
                  <w:rFonts w:ascii="Arial" w:hAnsi="Arial"/>
                  <w:color w:val="000000"/>
                  <w:sz w:val="20"/>
                </w:rPr>
                <w:t>Charles T. Huguelet</w:t>
              </w:r>
              <w:bookmarkEnd w:id="316"/>
            </w:hyperlink>
            <w:r>
              <w:rPr>
                <w:rFonts w:ascii="Arial" w:hAnsi="Arial"/>
                <w:color w:val="000000"/>
                <w:sz w:val="20"/>
              </w:rPr>
              <w:t xml:space="preserve">, JJ., dismissed claim against assistant attorney general, entered summary judgment upholding the regulations, and awarded partial attorney fees to State and an intervenor defendant. Hunter appealed, and the Supreme Court, </w:t>
            </w:r>
            <w:hyperlink r:id="r143">
              <w:bookmarkStart w:id="317" w:name="co_link_I8c30a8f17c2a11e8b0d5ece7e19615"/>
              <w:r>
                <w:rPr>
                  <w:rFonts w:ascii="Arial" w:hAnsi="Arial"/>
                  <w:color w:val="000000"/>
                  <w:sz w:val="20"/>
                </w:rPr>
                <w:t>355 P.3d 530</w:t>
              </w:r>
              <w:bookmarkEnd w:id="317"/>
            </w:hyperlink>
            <w:r>
              <w:rPr>
                <w:rFonts w:ascii="Arial" w:hAnsi="Arial"/>
                <w:color w:val="000000"/>
                <w:sz w:val="20"/>
              </w:rPr>
              <w:t>, affirmed in part, vacated in part, and remanded. The Superior Court denied Hunter's motion to amend complaint, granted judgment against hunter, and denied State's motion for attorney's fees. Hunter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44">
              <w:bookmarkStart w:id="318" w:name="co_link_I8c327db07c2a11e8b0d5ece7e19615"/>
              <w:r>
                <w:rPr>
                  <w:rFonts w:ascii="Arial" w:hAnsi="Arial"/>
                  <w:color w:val="000000"/>
                  <w:sz w:val="20"/>
                </w:rPr>
                <w:t>Bolger</w:t>
              </w:r>
              <w:bookmarkEnd w:id="318"/>
            </w:hyperlink>
            <w:r>
              <w:rPr>
                <w:rFonts w:ascii="Arial" w:hAnsi="Arial"/>
                <w:color w:val="000000"/>
                <w:sz w:val="20"/>
              </w:rPr>
              <w:t>, J., held that:</w:t>
            </w:r>
          </w:p>
          <w:p>
            <w:pPr>
              <w:spacing w:before="0" w:after="0" w:line="225" w:lineRule="atLeast"/>
            </w:pPr>
            <w:r>
              <w:rPr>
                <w:rFonts w:ascii="Arial" w:hAnsi="Arial"/>
                <w:color w:val="000000"/>
                <w:sz w:val="20"/>
              </w:rPr>
              <w:t>1 hunter's claim that regulations implicated racial discrimination was futile;</w:t>
            </w:r>
          </w:p>
          <w:p>
            <w:pPr>
              <w:spacing w:before="0" w:after="0" w:line="225" w:lineRule="atLeast"/>
            </w:pPr>
            <w:r>
              <w:rPr>
                <w:rFonts w:ascii="Arial" w:hAnsi="Arial"/>
                <w:color w:val="000000"/>
                <w:sz w:val="20"/>
              </w:rPr>
              <w:t>2 hunter's claim challenging statute provision directing Board to identify nonsubsistence areas was futile;</w:t>
            </w:r>
          </w:p>
          <w:p>
            <w:pPr>
              <w:spacing w:before="0" w:after="0" w:line="225" w:lineRule="atLeast"/>
            </w:pPr>
            <w:r>
              <w:rPr>
                <w:rFonts w:ascii="Arial" w:hAnsi="Arial"/>
                <w:color w:val="000000"/>
                <w:sz w:val="20"/>
              </w:rPr>
              <w:t>3 trial court's failure to issue new scheduling order did not deprive hunter of due process;</w:t>
            </w:r>
          </w:p>
          <w:p>
            <w:pPr>
              <w:spacing w:before="0" w:after="0" w:line="225" w:lineRule="atLeast"/>
            </w:pPr>
            <w:r>
              <w:rPr>
                <w:rFonts w:ascii="Arial" w:hAnsi="Arial"/>
                <w:color w:val="000000"/>
                <w:sz w:val="20"/>
              </w:rPr>
              <w:t>4 hunter's challenge to requirement that community harvest permit holders observe customs and traditions of the community-based pattern of subsistence hunting was not frivolous;</w:t>
            </w:r>
          </w:p>
          <w:p>
            <w:pPr>
              <w:spacing w:before="0" w:after="0" w:line="225" w:lineRule="atLeast"/>
            </w:pPr>
            <w:r>
              <w:rPr>
                <w:rFonts w:ascii="Arial" w:hAnsi="Arial"/>
                <w:color w:val="000000"/>
                <w:sz w:val="20"/>
              </w:rPr>
              <w:t>5 hunter's challenge to some of the criteria considered in allocating Tier II subsistence permits was not frivolous; and</w:t>
            </w:r>
          </w:p>
          <w:p>
            <w:pPr>
              <w:spacing w:before="0" w:after="0" w:line="225" w:lineRule="atLeast"/>
            </w:pPr>
            <w:r>
              <w:rPr>
                <w:rFonts w:ascii="Arial" w:hAnsi="Arial"/>
                <w:color w:val="000000"/>
                <w:sz w:val="20"/>
              </w:rPr>
              <w:t>6 hunter's challenge to criteria used to establish nonsubsistence hunt areas was not frivolous.</w:t>
            </w:r>
          </w:p>
          <w:p>
            <w:pPr>
              <w:spacing w:before="0" w:after="0" w:line="225" w:lineRule="atLeast"/>
            </w:pPr>
            <w:r>
              <w:rPr>
                <w:rFonts w:ascii="Arial" w:hAnsi="Arial"/>
                <w:color w:val="000000"/>
                <w:sz w:val="20"/>
              </w:rPr>
              <w:t>Affirmed.</w:t>
            </w:r>
          </w:p>
          <w:p>
            <w:pPr>
              <w:spacing w:before="0" w:after="0" w:line="225" w:lineRule="atLeast"/>
            </w:pPr>
            <w:bookmarkStart w:id="319" w:name="co_document_metaInfo_I84bfd380765211e8a"/>
            <w:bookmarkEnd w:id="319"/>
            <w:bookmarkStart w:id="320" w:name="co_documentContentCacheKey20"/>
            <w:bookmarkEnd w:id="320"/>
          </w:p>
          <w:bookmarkStart w:id="321" w:name="co_snippet_23_1"/>
          <w:p>
            <w:pPr>
              <w:spacing w:before="100" w:after="0" w:line="225" w:lineRule="atLeast"/>
            </w:pPr>
            <w:hyperlink r:id="r145">
              <w:bookmarkStart w:id="322" w:name="cobalt_result_case_snippet_23_1"/>
              <w:r>
                <w:rPr>
                  <w:rFonts w:ascii="Arial" w:hAnsi="Arial"/>
                  <w:color w:val="000000"/>
                  <w:sz w:val="20"/>
                </w:rPr>
                <w:t xml:space="preserve">...violated extinguishment clause of Alaska Native Claims Settlement Act (ANCSA),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the Alaska Statehood Act, where hunter failed to address...</w:t>
              </w:r>
              <w:bookmarkEnd w:id="322"/>
            </w:hyperlink>
          </w:p>
          <w:bookmarkEnd w:id="321"/>
          <w:bookmarkStart w:id="323" w:name="co_snippet_23_2"/>
          <w:p>
            <w:pPr>
              <w:spacing w:before="100" w:after="0" w:line="225" w:lineRule="atLeast"/>
            </w:pPr>
            <w:hyperlink r:id="r146">
              <w:bookmarkStart w:id="324" w:name="cobalt_result_case_snippet_23_2"/>
              <w:r>
                <w:rPr>
                  <w:rFonts w:ascii="Arial" w:hAnsi="Arial"/>
                  <w:color w:val="000000"/>
                  <w:sz w:val="20"/>
                </w:rPr>
                <w:t xml:space="preserve">...clauses, the equal access clauses of the Alaska Constitution,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Extinguishment Clause of Alaska Native Claims Settlement Act (ANCSA...</w:t>
              </w:r>
              <w:bookmarkEnd w:id="324"/>
            </w:hyperlink>
          </w:p>
          <w:bookmarkEnd w:id="323"/>
          <w:bookmarkStart w:id="325" w:name="co_snippet_23_3"/>
          <w:p>
            <w:pPr>
              <w:spacing w:before="100" w:after="0" w:line="225" w:lineRule="atLeast"/>
            </w:pPr>
            <w:hyperlink r:id="r147">
              <w:bookmarkStart w:id="326" w:name="cobalt_result_case_snippet_23_3"/>
              <w:r>
                <w:rPr>
                  <w:rFonts w:ascii="Arial" w:hAnsi="Arial"/>
                  <w:color w:val="000000"/>
                  <w:sz w:val="20"/>
                </w:rPr>
                <w:t xml:space="preserve">...the equal access clauses of the Alaska Constitution, 39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Extinguishment Clause of the Alaska Native Claims Settlement Act...</w:t>
              </w:r>
              <w:bookmarkEnd w:id="326"/>
            </w:hyperlink>
          </w:p>
          <w:bookmarkEnd w:id="325"/>
        </w:tc>
      </w:tr>
      <w:bookmarkEnd w:id="311"/>
      <w:bookmarkStart w:id="327" w:name="cobalt_search_results_case2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8">
              <w:bookmarkStart w:id="328" w:name="co_search_case_citatorFlagImage_24"/>
              <w:r>
                <w:rPr>
                  <w:rFonts w:ascii="Arial" w:hAnsi="Arial"/>
                  <w:color w:val="000000"/>
                  <w:sz w:val="24"/>
                </w:rPr>
                <w:drawing>
                  <wp:inline>
                    <wp:extent cx="130642" cy="130642"/>
                    <wp:docPr id="43" name="Picture 1"/>
                    <a:graphic>
                      <a:graphicData uri="http://schemas.openxmlformats.org/drawingml/2006/picture">
                        <p:pic>
                          <p:nvPicPr>
                            <p:cNvPr id="44" name="Picture 1"/>
                            <p:cNvPicPr/>
                          </p:nvPicPr>
                          <p:blipFill>
                            <a:blip r:embed="r208"/>
                            <a:srcRect/>
                            <a:stretch>
                              <a:fillRect/>
                            </a:stretch>
                          </p:blipFill>
                          <p:spPr>
                            <a:xfrm>
                              <a:off x="0" y="0"/>
                              <a:ext cx="130642" cy="130642"/>
                            </a:xfrm>
                            <a:prstGeom prst="rect"/>
                          </p:spPr>
                        </p:pic>
                      </a:graphicData>
                    </a:graphic>
                  </wp:inline>
                </w:drawing>
              </w:r>
              <w:bookmarkEnd w:id="32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49">
              <w:bookmarkStart w:id="329" w:name="cobalt_result_case_title24"/>
              <w:r>
                <w:rPr>
                  <w:rFonts w:ascii="Arial" w:hAnsi="Arial"/>
                  <w:b/>
                  <w:color w:val="000000"/>
                  <w:sz w:val="24"/>
                </w:rPr>
                <w:t xml:space="preserve">West Maricopa Combine, Inc. v. Arizona Dept. of Water Resources </w:t>
              </w:r>
              <w:bookmarkEnd w:id="329"/>
            </w:hyperlink>
          </w:p>
          <w:bookmarkStart w:id="330" w:name="co_searchResults_citation_24"/>
          <w:p>
            <w:pPr>
              <w:spacing w:before="0" w:after="0" w:line="220" w:lineRule="atLeast"/>
            </w:pPr>
            <w:r>
              <w:rPr>
                <w:rFonts w:ascii="Arial" w:hAnsi="Arial"/>
                <w:color w:val="696969"/>
                <w:sz w:val="18"/>
              </w:rPr>
              <w:t>Court of Appeals of Arizona, Division 1, Department D.</w:t>
            </w:r>
            <w:r>
              <w:rPr>
                <w:rFonts w:ascii="Arial" w:hAnsi="Arial"/>
                <w:color w:val="696969"/>
                <w:sz w:val="18"/>
              </w:rPr>
              <w:t xml:space="preserve"> </w:t>
            </w:r>
            <w:r>
              <w:rPr>
                <w:rFonts w:ascii="Arial" w:hAnsi="Arial"/>
                <w:color w:val="696969"/>
                <w:sz w:val="18"/>
              </w:rPr>
              <w:t>June 05, 2001</w:t>
            </w:r>
            <w:r>
              <w:rPr>
                <w:rFonts w:ascii="Arial" w:hAnsi="Arial"/>
                <w:color w:val="696969"/>
                <w:sz w:val="18"/>
              </w:rPr>
              <w:t xml:space="preserve"> </w:t>
            </w:r>
            <w:r>
              <w:rPr>
                <w:rFonts w:ascii="Arial" w:hAnsi="Arial"/>
                <w:color w:val="696969"/>
                <w:sz w:val="18"/>
              </w:rPr>
              <w:t>200 Ariz. 400</w:t>
            </w:r>
            <w:r>
              <w:rPr>
                <w:rFonts w:ascii="Arial" w:hAnsi="Arial"/>
                <w:color w:val="696969"/>
                <w:sz w:val="18"/>
              </w:rPr>
              <w:t xml:space="preserve"> </w:t>
            </w:r>
            <w:r>
              <w:rPr>
                <w:rFonts w:ascii="Arial" w:hAnsi="Arial"/>
                <w:color w:val="696969"/>
                <w:sz w:val="18"/>
              </w:rPr>
              <w:t>26 P.3d 1171</w:t>
            </w:r>
          </w:p>
          <w:bookmarkEnd w:id="330"/>
          <w:bookmarkStart w:id="331"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Private landowner could not prevent water supplier from transporting its water through riverbed.</w:t>
            </w:r>
          </w:p>
          <w:bookmarkEnd w:id="33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Water supplier filed complaint seeking review of decision of director of Arizona Department of Water Resources (ADWR) adopting decision of ALJ to rescind water supplier's underground water storage facility permit to divert water over private property via riverbed. The Superior Court, Maricopa County, No. CV 99-08176, </w:t>
            </w:r>
            <w:hyperlink r:id="r150">
              <w:bookmarkStart w:id="332" w:name="co_link_I482bd911f18111ebbea4f0dc9fb695"/>
              <w:r>
                <w:rPr>
                  <w:rFonts w:ascii="Arial" w:hAnsi="Arial"/>
                  <w:color w:val="000000"/>
                  <w:sz w:val="20"/>
                </w:rPr>
                <w:t>Barry C. Schneider</w:t>
              </w:r>
              <w:bookmarkEnd w:id="332"/>
            </w:hyperlink>
            <w:r>
              <w:rPr>
                <w:rFonts w:ascii="Arial" w:hAnsi="Arial"/>
                <w:color w:val="000000"/>
                <w:sz w:val="20"/>
              </w:rPr>
              <w:t xml:space="preserve">, J., granted summary judgment against water supplier. Water supplier appealed. The Court of Appeals, </w:t>
            </w:r>
            <w:hyperlink r:id="r151">
              <w:bookmarkStart w:id="333" w:name="co_link_I482bd913f18111ebbea4f0dc9fb695"/>
              <w:r>
                <w:rPr>
                  <w:rFonts w:ascii="Arial" w:hAnsi="Arial"/>
                  <w:color w:val="000000"/>
                  <w:sz w:val="20"/>
                </w:rPr>
                <w:t>Thompson</w:t>
              </w:r>
              <w:bookmarkEnd w:id="333"/>
            </w:hyperlink>
            <w:r>
              <w:rPr>
                <w:rFonts w:ascii="Arial" w:hAnsi="Arial"/>
                <w:color w:val="000000"/>
                <w:sz w:val="20"/>
              </w:rPr>
              <w:t>, J., held that: (1) statute governing use of natural waterways to carry water allowed water supplier to transport its water via riverbed over private property; (2) application of statute was not limited to “natural” water flow; and (3) diversion of water through landowner's property was not governmental taking or trespass.</w:t>
            </w:r>
          </w:p>
          <w:p>
            <w:pPr>
              <w:spacing w:before="0" w:after="0" w:line="225" w:lineRule="atLeast"/>
            </w:pPr>
            <w:r>
              <w:rPr>
                <w:rFonts w:ascii="Arial" w:hAnsi="Arial"/>
                <w:color w:val="000000"/>
                <w:sz w:val="20"/>
              </w:rPr>
              <w:t>Reversed and remanded.</w:t>
            </w:r>
          </w:p>
          <w:p>
            <w:pPr>
              <w:spacing w:before="0" w:after="0" w:line="225" w:lineRule="atLeast"/>
            </w:pPr>
            <w:bookmarkStart w:id="334" w:name="co_document_metaInfo_Ib98bdc88f55011d9b"/>
            <w:bookmarkEnd w:id="334"/>
            <w:bookmarkStart w:id="335" w:name="co_documentContentCacheKey21"/>
            <w:bookmarkEnd w:id="335"/>
          </w:p>
          <w:bookmarkStart w:id="336" w:name="co_snippet_24_1"/>
          <w:p>
            <w:pPr>
              <w:spacing w:before="100" w:after="0" w:line="225" w:lineRule="atLeast"/>
            </w:pPr>
            <w:hyperlink r:id="r152">
              <w:bookmarkStart w:id="337" w:name="cobalt_result_case_snippet_24_1"/>
              <w:r>
                <w:rPr>
                  <w:rFonts w:ascii="Arial" w:hAnsi="Arial"/>
                  <w:color w:val="000000"/>
                  <w:sz w:val="20"/>
                </w:rPr>
                <w:t xml:space="preserve">...at issue. Douglas L. Grant, Western Water Rights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Some Realism About the Takings Issue, 27 Ariz. St. L.J...</w:t>
              </w:r>
              <w:bookmarkEnd w:id="337"/>
            </w:hyperlink>
          </w:p>
          <w:bookmarkEnd w:id="336"/>
        </w:tc>
      </w:tr>
      <w:bookmarkEnd w:id="327"/>
      <w:bookmarkStart w:id="338"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53">
              <w:bookmarkStart w:id="339" w:name="cobalt_result_case_title25"/>
              <w:r>
                <w:rPr>
                  <w:rFonts w:ascii="Arial" w:hAnsi="Arial"/>
                  <w:b/>
                  <w:color w:val="000000"/>
                  <w:sz w:val="24"/>
                </w:rPr>
                <w:t xml:space="preserve">South West Sand &amp; Gravel, Inc. v. Central Arizona Water Conservation Dist. </w:t>
              </w:r>
              <w:bookmarkEnd w:id="339"/>
            </w:hyperlink>
          </w:p>
          <w:bookmarkStart w:id="340" w:name="co_searchResults_citation_25"/>
          <w:p>
            <w:pPr>
              <w:spacing w:before="0" w:after="0" w:line="220" w:lineRule="atLeast"/>
            </w:pPr>
            <w:r>
              <w:rPr>
                <w:rFonts w:ascii="Arial" w:hAnsi="Arial"/>
                <w:color w:val="696969"/>
                <w:sz w:val="18"/>
              </w:rPr>
              <w:t>Court of Appeals of Arizona, Division 1, Department D.</w:t>
            </w:r>
            <w:r>
              <w:rPr>
                <w:rFonts w:ascii="Arial" w:hAnsi="Arial"/>
                <w:color w:val="696969"/>
                <w:sz w:val="18"/>
              </w:rPr>
              <w:t xml:space="preserve"> </w:t>
            </w:r>
            <w:r>
              <w:rPr>
                <w:rFonts w:ascii="Arial" w:hAnsi="Arial"/>
                <w:color w:val="696969"/>
                <w:sz w:val="18"/>
              </w:rPr>
              <w:t>November 10, 2008</w:t>
            </w:r>
            <w:r>
              <w:rPr>
                <w:rFonts w:ascii="Arial" w:hAnsi="Arial"/>
                <w:color w:val="696969"/>
                <w:sz w:val="18"/>
              </w:rPr>
              <w:t xml:space="preserve"> </w:t>
            </w:r>
            <w:r>
              <w:rPr>
                <w:rFonts w:ascii="Arial" w:hAnsi="Arial"/>
                <w:color w:val="696969"/>
                <w:sz w:val="18"/>
              </w:rPr>
              <w:t>221 Ariz. 309</w:t>
            </w:r>
            <w:r>
              <w:rPr>
                <w:rFonts w:ascii="Arial" w:hAnsi="Arial"/>
                <w:color w:val="696969"/>
                <w:sz w:val="18"/>
              </w:rPr>
              <w:t xml:space="preserve"> </w:t>
            </w:r>
            <w:r>
              <w:rPr>
                <w:rFonts w:ascii="Arial" w:hAnsi="Arial"/>
                <w:color w:val="696969"/>
                <w:sz w:val="18"/>
              </w:rPr>
              <w:t>212 P.3d 1</w:t>
            </w:r>
          </w:p>
          <w:bookmarkEnd w:id="340"/>
          <w:bookmarkStart w:id="341"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Gravel company acquired its property abutting river subject to state's reservation of natural waterways to store water.</w:t>
            </w:r>
          </w:p>
          <w:bookmarkEnd w:id="34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Gravel company brought action against water district, alleging negligence, negligence per se, trespass, nuisance, and inverse condemnation after district diverted Central Arizona Project (CAP) water into a river abutting company's land pursuant to permit from Department of Water Resources. The Superior Court, Maricopa County, No. CV 2005-001297, </w:t>
            </w:r>
            <w:hyperlink r:id="r154">
              <w:bookmarkStart w:id="342" w:name="co_link_I6c6f10ed78d011ebbea4f0dc9fb695"/>
              <w:r>
                <w:rPr>
                  <w:rFonts w:ascii="Arial" w:hAnsi="Arial"/>
                  <w:color w:val="000000"/>
                  <w:sz w:val="20"/>
                </w:rPr>
                <w:t>Edward O. Burke</w:t>
              </w:r>
              <w:bookmarkEnd w:id="342"/>
            </w:hyperlink>
            <w:r>
              <w:rPr>
                <w:rFonts w:ascii="Arial" w:hAnsi="Arial"/>
                <w:color w:val="000000"/>
                <w:sz w:val="20"/>
              </w:rPr>
              <w:t>, J., entered summary judgment for district, and company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55">
              <w:bookmarkStart w:id="343" w:name="co_link_I6c6f10ef78d011ebbea4f0dc9fb695"/>
              <w:r>
                <w:rPr>
                  <w:rFonts w:ascii="Arial" w:hAnsi="Arial"/>
                  <w:color w:val="000000"/>
                  <w:sz w:val="20"/>
                </w:rPr>
                <w:t>Thompson</w:t>
              </w:r>
              <w:bookmarkEnd w:id="343"/>
            </w:hyperlink>
            <w:r>
              <w:rPr>
                <w:rFonts w:ascii="Arial" w:hAnsi="Arial"/>
                <w:color w:val="000000"/>
                <w:sz w:val="20"/>
              </w:rPr>
              <w:t>, J., held that:</w:t>
            </w:r>
          </w:p>
          <w:p>
            <w:pPr>
              <w:spacing w:before="0" w:after="0" w:line="225" w:lineRule="atLeast"/>
            </w:pPr>
            <w:r>
              <w:rPr>
                <w:rFonts w:ascii="Arial" w:hAnsi="Arial"/>
                <w:color w:val="000000"/>
                <w:sz w:val="20"/>
              </w:rPr>
              <w:t>1 company acquired its property subject to state's reservation of natural waterways to carry water and to locate Underwater Storage Facilities (USF);</w:t>
            </w:r>
          </w:p>
          <w:p>
            <w:pPr>
              <w:spacing w:before="0" w:after="0" w:line="225" w:lineRule="atLeast"/>
            </w:pPr>
            <w:r>
              <w:rPr>
                <w:rFonts w:ascii="Arial" w:hAnsi="Arial"/>
                <w:color w:val="000000"/>
                <w:sz w:val="20"/>
              </w:rPr>
              <w:t>2 district's right to divert CAP water into river was not limited by doctrine of non-injurious use;</w:t>
            </w:r>
          </w:p>
          <w:p>
            <w:pPr>
              <w:spacing w:before="0" w:after="0" w:line="225" w:lineRule="atLeast"/>
            </w:pPr>
            <w:r>
              <w:rPr>
                <w:rFonts w:ascii="Arial" w:hAnsi="Arial"/>
                <w:color w:val="000000"/>
                <w:sz w:val="20"/>
              </w:rPr>
              <w:t>3 statute governing use of natural waterways to carry water and to locate USFs was not limited to natural water flow; and</w:t>
            </w:r>
          </w:p>
          <w:p>
            <w:pPr>
              <w:spacing w:before="0" w:after="0" w:line="225" w:lineRule="atLeast"/>
            </w:pPr>
            <w:r>
              <w:rPr>
                <w:rFonts w:ascii="Arial" w:hAnsi="Arial"/>
                <w:color w:val="000000"/>
                <w:sz w:val="20"/>
              </w:rPr>
              <w:t>4 company did not have power to preclude district from diverting water into river.</w:t>
            </w:r>
          </w:p>
          <w:p>
            <w:pPr>
              <w:spacing w:before="0" w:after="0" w:line="225" w:lineRule="atLeast"/>
            </w:pPr>
            <w:r>
              <w:rPr>
                <w:rFonts w:ascii="Arial" w:hAnsi="Arial"/>
                <w:color w:val="000000"/>
                <w:sz w:val="20"/>
              </w:rPr>
              <w:t>Affirmed.</w:t>
            </w:r>
          </w:p>
          <w:p>
            <w:pPr>
              <w:spacing w:before="0" w:after="0" w:line="225" w:lineRule="atLeast"/>
            </w:pPr>
            <w:bookmarkStart w:id="344" w:name="co_document_metaInfo_I6670778daf3f11ddb"/>
            <w:bookmarkEnd w:id="344"/>
            <w:bookmarkStart w:id="345" w:name="co_documentContentCacheKey22"/>
            <w:bookmarkEnd w:id="345"/>
          </w:p>
          <w:bookmarkStart w:id="346" w:name="co_snippet_25_1"/>
          <w:p>
            <w:pPr>
              <w:spacing w:before="100" w:after="0" w:line="225" w:lineRule="atLeast"/>
            </w:pPr>
            <w:hyperlink r:id="r156">
              <w:bookmarkStart w:id="347" w:name="cobalt_result_case_snippet_25_1"/>
              <w:r>
                <w:rPr>
                  <w:rFonts w:ascii="Arial" w:hAnsi="Arial"/>
                  <w:color w:val="000000"/>
                  <w:sz w:val="20"/>
                </w:rPr>
                <w:t xml:space="preserve">...44 (citing Douglas L. Grant, Western Water Rights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Some Realism About the Takings Issue, 27 Ariz. St. L.J...</w:t>
              </w:r>
              <w:bookmarkEnd w:id="347"/>
            </w:hyperlink>
          </w:p>
          <w:bookmarkEnd w:id="346"/>
        </w:tc>
      </w:tr>
      <w:bookmarkEnd w:id="338"/>
      <w:bookmarkStart w:id="348" w:name="cobalt_search_results_case2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7">
              <w:bookmarkStart w:id="349" w:name="co_search_case_citatorFlagImage_26"/>
              <w:r>
                <w:rPr>
                  <w:rFonts w:ascii="Arial" w:hAnsi="Arial"/>
                  <w:color w:val="000000"/>
                  <w:sz w:val="24"/>
                </w:rPr>
                <w:drawing>
                  <wp:inline>
                    <wp:extent cx="130642" cy="130642"/>
                    <wp:docPr id="45" name="Picture 3"/>
                    <a:graphic>
                      <a:graphicData uri="http://schemas.openxmlformats.org/drawingml/2006/picture">
                        <p:pic>
                          <p:nvPicPr>
                            <p:cNvPr id="46" name="Picture 3"/>
                            <p:cNvPicPr/>
                          </p:nvPicPr>
                          <p:blipFill>
                            <a:blip r:embed="r210"/>
                            <a:srcRect/>
                            <a:stretch>
                              <a:fillRect/>
                            </a:stretch>
                          </p:blipFill>
                          <p:spPr>
                            <a:xfrm>
                              <a:off x="0" y="0"/>
                              <a:ext cx="130642" cy="130642"/>
                            </a:xfrm>
                            <a:prstGeom prst="rect"/>
                          </p:spPr>
                        </p:pic>
                      </a:graphicData>
                    </a:graphic>
                  </wp:inline>
                </w:drawing>
              </w:r>
              <w:bookmarkEnd w:id="34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58">
              <w:bookmarkStart w:id="350" w:name="cobalt_result_case_title26"/>
              <w:r>
                <w:rPr>
                  <w:rFonts w:ascii="Arial" w:hAnsi="Arial"/>
                  <w:b/>
                  <w:color w:val="000000"/>
                  <w:sz w:val="24"/>
                </w:rPr>
                <w:t xml:space="preserve">Cheatham v. Diciccio </w:t>
              </w:r>
              <w:bookmarkEnd w:id="350"/>
            </w:hyperlink>
          </w:p>
          <w:bookmarkStart w:id="351" w:name="co_searchResults_citation_26"/>
          <w:p>
            <w:pPr>
              <w:spacing w:before="0" w:after="0" w:line="220" w:lineRule="atLeast"/>
            </w:pPr>
            <w:r>
              <w:rPr>
                <w:rFonts w:ascii="Arial" w:hAnsi="Arial"/>
                <w:color w:val="696969"/>
                <w:sz w:val="18"/>
              </w:rPr>
              <w:t>Court of Appeals of Arizona, Division 1.</w:t>
            </w:r>
            <w:r>
              <w:rPr>
                <w:rFonts w:ascii="Arial" w:hAnsi="Arial"/>
                <w:color w:val="696969"/>
                <w:sz w:val="18"/>
              </w:rPr>
              <w:t xml:space="preserve"> </w:t>
            </w:r>
            <w:r>
              <w:rPr>
                <w:rFonts w:ascii="Arial" w:hAnsi="Arial"/>
                <w:color w:val="696969"/>
                <w:sz w:val="18"/>
              </w:rPr>
              <w:t>August 11, 2015</w:t>
            </w:r>
            <w:r>
              <w:rPr>
                <w:rFonts w:ascii="Arial" w:hAnsi="Arial"/>
                <w:color w:val="696969"/>
                <w:sz w:val="18"/>
              </w:rPr>
              <w:t xml:space="preserve"> </w:t>
            </w:r>
            <w:r>
              <w:rPr>
                <w:rFonts w:ascii="Arial" w:hAnsi="Arial"/>
                <w:color w:val="696969"/>
                <w:sz w:val="18"/>
              </w:rPr>
              <w:t>238 Ariz. 69</w:t>
            </w:r>
            <w:r>
              <w:rPr>
                <w:rFonts w:ascii="Arial" w:hAnsi="Arial"/>
                <w:color w:val="696969"/>
                <w:sz w:val="18"/>
              </w:rPr>
              <w:t xml:space="preserve"> </w:t>
            </w:r>
            <w:r>
              <w:rPr>
                <w:rFonts w:ascii="Arial" w:hAnsi="Arial"/>
                <w:color w:val="696969"/>
                <w:sz w:val="18"/>
              </w:rPr>
              <w:t>356 P.3d 814</w:t>
            </w:r>
          </w:p>
          <w:bookmarkEnd w:id="351"/>
          <w:bookmarkStart w:id="352"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City received inadequate consideration under Gift Clause in exchange for payment of $1.7 million in release time to law enforcement association.</w:t>
            </w:r>
          </w:p>
          <w:bookmarkEnd w:id="35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Taxpayers brought action against city and law enforcement association, alleging that paid police officer release time provisions in memorandum of understanding (MOU) between city and association violated the Gift Clause of the Arizona Constitution. Following bench trial, the Superior Court, Maricopa County, No. CV2011021634, </w:t>
            </w:r>
            <w:hyperlink r:id="r159">
              <w:bookmarkStart w:id="353" w:name="co_link_I570f2fbb896711ea80afece7991500"/>
              <w:r>
                <w:rPr>
                  <w:rFonts w:ascii="Arial" w:hAnsi="Arial"/>
                  <w:color w:val="000000"/>
                  <w:sz w:val="20"/>
                </w:rPr>
                <w:t>Katherine M. Cooper</w:t>
              </w:r>
              <w:bookmarkEnd w:id="353"/>
            </w:hyperlink>
            <w:r>
              <w:rPr>
                <w:rFonts w:ascii="Arial" w:hAnsi="Arial"/>
                <w:color w:val="000000"/>
                <w:sz w:val="20"/>
              </w:rPr>
              <w:t>, J., permanently enjoined the release time provisions and enjoined the city and association from entering into future MOU's with such provisions, absent a public benefit in obligatory language. City and association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160">
              <w:bookmarkStart w:id="354" w:name="co_link_I570f2fbc896711ea80afece7991500"/>
              <w:r>
                <w:rPr>
                  <w:rFonts w:ascii="Arial" w:hAnsi="Arial"/>
                  <w:color w:val="000000"/>
                  <w:sz w:val="20"/>
                </w:rPr>
                <w:t>Howe</w:t>
              </w:r>
              <w:bookmarkEnd w:id="354"/>
            </w:hyperlink>
            <w:r>
              <w:rPr>
                <w:rFonts w:ascii="Arial" w:hAnsi="Arial"/>
                <w:color w:val="000000"/>
                <w:sz w:val="20"/>
              </w:rPr>
              <w:t>, J., held that consideration received by city from association was grossly disproportionate and, thus, was insufficient under the Gift Clause.</w:t>
            </w:r>
          </w:p>
          <w:p>
            <w:pPr>
              <w:spacing w:before="0" w:after="0" w:line="225" w:lineRule="atLeast"/>
            </w:pPr>
            <w:r>
              <w:rPr>
                <w:rFonts w:ascii="Arial" w:hAnsi="Arial"/>
                <w:color w:val="000000"/>
                <w:sz w:val="20"/>
              </w:rPr>
              <w:t>Affirmed in part and vacated in part.</w:t>
            </w:r>
          </w:p>
          <w:p>
            <w:pPr>
              <w:spacing w:before="0" w:after="0" w:line="225" w:lineRule="atLeast"/>
            </w:pPr>
            <w:bookmarkStart w:id="355" w:name="co_document_metaInfo_I872bcccc415811e5b"/>
            <w:bookmarkEnd w:id="355"/>
            <w:bookmarkStart w:id="356" w:name="co_documentContentCacheKey23"/>
            <w:bookmarkEnd w:id="356"/>
          </w:p>
          <w:bookmarkStart w:id="357" w:name="co_snippet_26_1"/>
          <w:p>
            <w:pPr>
              <w:spacing w:before="100" w:after="0" w:line="225" w:lineRule="atLeast"/>
            </w:pPr>
            <w:hyperlink r:id="r161">
              <w:bookmarkStart w:id="358" w:name="cobalt_result_case_snippet_26_1"/>
              <w:r>
                <w:rPr>
                  <w:rFonts w:ascii="Arial" w:hAnsi="Arial"/>
                  <w:color w:val="000000"/>
                  <w:sz w:val="20"/>
                </w:rPr>
                <w:t xml:space="preserve">...Clause analysis—involving cases not within the purview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—required conducting a line-item, cost-benefit analysis). [10] ¶...</w:t>
              </w:r>
              <w:bookmarkEnd w:id="358"/>
            </w:hyperlink>
          </w:p>
          <w:bookmarkEnd w:id="357"/>
        </w:tc>
      </w:tr>
      <w:bookmarkEnd w:id="348"/>
      <w:bookmarkStart w:id="359" w:name="cobalt_search_results_case2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62">
              <w:bookmarkStart w:id="360" w:name="cobalt_result_case_title27"/>
              <w:r>
                <w:rPr>
                  <w:rFonts w:ascii="Arial" w:hAnsi="Arial"/>
                  <w:b/>
                  <w:color w:val="000000"/>
                  <w:sz w:val="24"/>
                </w:rPr>
                <w:t xml:space="preserve">Seven Springs Ranch, Inc. v. State ex rel. Arizona Dept. of Water Resources </w:t>
              </w:r>
              <w:bookmarkEnd w:id="360"/>
            </w:hyperlink>
          </w:p>
          <w:bookmarkStart w:id="361" w:name="co_searchResults_citation_27"/>
          <w:p>
            <w:pPr>
              <w:spacing w:before="0" w:after="0" w:line="220" w:lineRule="atLeast"/>
            </w:pPr>
            <w:r>
              <w:rPr>
                <w:rFonts w:ascii="Arial" w:hAnsi="Arial"/>
                <w:color w:val="696969"/>
                <w:sz w:val="18"/>
              </w:rPr>
              <w:t>Court of Appeals of Arizona, Division 2, Department A.</w:t>
            </w:r>
            <w:r>
              <w:rPr>
                <w:rFonts w:ascii="Arial" w:hAnsi="Arial"/>
                <w:color w:val="696969"/>
                <w:sz w:val="18"/>
              </w:rPr>
              <w:t xml:space="preserve"> </w:t>
            </w:r>
            <w:r>
              <w:rPr>
                <w:rFonts w:ascii="Arial" w:hAnsi="Arial"/>
                <w:color w:val="696969"/>
                <w:sz w:val="18"/>
              </w:rPr>
              <w:t>September 22, 1987</w:t>
            </w:r>
            <w:r>
              <w:rPr>
                <w:rFonts w:ascii="Arial" w:hAnsi="Arial"/>
                <w:color w:val="696969"/>
                <w:sz w:val="18"/>
              </w:rPr>
              <w:t xml:space="preserve"> </w:t>
            </w:r>
            <w:r>
              <w:rPr>
                <w:rFonts w:ascii="Arial" w:hAnsi="Arial"/>
                <w:color w:val="696969"/>
                <w:sz w:val="18"/>
              </w:rPr>
              <w:t>156 Ariz. 471</w:t>
            </w:r>
            <w:r>
              <w:rPr>
                <w:rFonts w:ascii="Arial" w:hAnsi="Arial"/>
                <w:color w:val="696969"/>
                <w:sz w:val="18"/>
              </w:rPr>
              <w:t xml:space="preserve"> </w:t>
            </w:r>
            <w:r>
              <w:rPr>
                <w:rFonts w:ascii="Arial" w:hAnsi="Arial"/>
                <w:color w:val="696969"/>
                <w:sz w:val="18"/>
              </w:rPr>
              <w:t>753 P.2d 161</w:t>
            </w:r>
          </w:p>
          <w:bookmarkEnd w:id="361"/>
          <w:bookmarkStart w:id="362"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Ranchers who used state trust lands for grazing purposes sought review of order of Department of Water Resources which determined and designated boundaries of groundwater basins and subbasins. The Superior Court, Maricopa County, Cause No. C–587937, James Moeller, J., determined that ranchers lacked standing to challenge validity of...</w:t>
            </w:r>
          </w:p>
          <w:bookmarkEnd w:id="36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Ranchers who used state trust lands for grazing purposes sought review of order of Department of Water Resources which determined and designated boundaries of groundwater basins and subbasins. The Superior Court, Maricopa County, Cause No. C587937, James Moeller, J., determined that ranchers lacked standing to challenge validity of Groundwater Management Act and set aside part of Department's order which eliminated subbasin boundaries due to inadequate notice, and both parties appealed. The Court of Appeals, Lacagnina, C.J., held that: (1) Department of Water Resources was not required to give actual notice of hearing for purposes of legislative fact-finding to all lessees of state land for grazing purposes who were drawing water from wells on state land; (2) appearance, participation and submission of memoranda stating their positions on elimination of subbasins, without objecting to hearing for lack of notice of that hearing waived any claim of inadequate notice by ranchers; and (3) ranchers as lessees of state land for grazing lacked standing to present constitutional arguments on behalf of school trust lands.</w:t>
            </w:r>
          </w:p>
          <w:p>
            <w:pPr>
              <w:spacing w:before="0" w:after="0" w:line="225" w:lineRule="atLeast"/>
            </w:pPr>
            <w:r>
              <w:rPr>
                <w:rFonts w:ascii="Arial" w:hAnsi="Arial"/>
                <w:color w:val="000000"/>
                <w:sz w:val="20"/>
              </w:rPr>
              <w:t>Affirmed in part and reversed in part.</w:t>
            </w:r>
          </w:p>
          <w:p>
            <w:pPr>
              <w:spacing w:before="0" w:after="0" w:line="225" w:lineRule="atLeast"/>
            </w:pPr>
            <w:bookmarkStart w:id="363" w:name="co_document_metaInfo_I7fb931b5f53711d9b"/>
            <w:bookmarkEnd w:id="363"/>
            <w:bookmarkStart w:id="364" w:name="co_documentContentCacheKey24"/>
            <w:bookmarkEnd w:id="364"/>
          </w:p>
          <w:bookmarkStart w:id="365" w:name="co_snippet_27_1"/>
          <w:p>
            <w:pPr>
              <w:spacing w:before="100" w:after="0" w:line="225" w:lineRule="atLeast"/>
            </w:pPr>
            <w:hyperlink r:id="r163">
              <w:bookmarkStart w:id="366" w:name="cobalt_result_case_snippet_27_1"/>
              <w:r>
                <w:rPr>
                  <w:rFonts w:ascii="Arial" w:hAnsi="Arial"/>
                  <w:color w:val="000000"/>
                  <w:sz w:val="20"/>
                </w:rPr>
                <w:t xml:space="preserve">...k. Trust imposed on public waters in general. (Formerly 405k5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inapplicable in dispute involving drawing of basin and subbasin...</w:t>
              </w:r>
              <w:bookmarkEnd w:id="366"/>
            </w:hyperlink>
          </w:p>
          <w:bookmarkEnd w:id="365"/>
          <w:bookmarkStart w:id="367" w:name="co_snippet_27_2"/>
          <w:p>
            <w:pPr>
              <w:spacing w:before="100" w:after="0" w:line="225" w:lineRule="atLeast"/>
            </w:pPr>
            <w:hyperlink r:id="r164">
              <w:bookmarkStart w:id="368" w:name="cobalt_result_case_snippet_27_2"/>
              <w:r>
                <w:rPr>
                  <w:rFonts w:ascii="Arial" w:hAnsi="Arial"/>
                  <w:color w:val="000000"/>
                  <w:sz w:val="20"/>
                </w:rPr>
                <w:t xml:space="preserve">...X of the Arizona Constitution , and the inapplicability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a decision of the Department of Water Resources (Department...</w:t>
              </w:r>
              <w:bookmarkEnd w:id="368"/>
            </w:hyperlink>
          </w:p>
          <w:bookmarkEnd w:id="367"/>
          <w:bookmarkStart w:id="369" w:name="co_snippet_27_3"/>
          <w:p>
            <w:pPr>
              <w:spacing w:before="100" w:after="0" w:line="225" w:lineRule="atLeast"/>
            </w:pPr>
            <w:hyperlink r:id="r165">
              <w:bookmarkStart w:id="370" w:name="cobalt_result_case_snippet_27_3"/>
              <w:r>
                <w:rPr>
                  <w:rFonts w:ascii="Arial" w:hAnsi="Arial"/>
                  <w:color w:val="000000"/>
                  <w:sz w:val="20"/>
                </w:rPr>
                <w:t xml:space="preserve">...lands as well as other nontechnical considerations embodied 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subsequent establishment of sub-basin boundaries accordingly. The...</w:t>
              </w:r>
              <w:bookmarkEnd w:id="370"/>
            </w:hyperlink>
          </w:p>
          <w:bookmarkEnd w:id="369"/>
        </w:tc>
      </w:tr>
      <w:bookmarkEnd w:id="359"/>
      <w:bookmarkStart w:id="371" w:name="cobalt_search_results_case2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66">
              <w:bookmarkStart w:id="372" w:name="cobalt_result_case_title28"/>
              <w:r>
                <w:rPr>
                  <w:rFonts w:ascii="Arial" w:hAnsi="Arial"/>
                  <w:b/>
                  <w:color w:val="000000"/>
                  <w:sz w:val="24"/>
                </w:rPr>
                <w:t xml:space="preserve">Ahtna Tene Nene v. State, Dept. of Fish &amp; Game </w:t>
              </w:r>
              <w:bookmarkEnd w:id="372"/>
            </w:hyperlink>
          </w:p>
          <w:bookmarkStart w:id="373" w:name="co_searchResults_citation_28"/>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November 09, 2012</w:t>
            </w:r>
            <w:r>
              <w:rPr>
                <w:rFonts w:ascii="Arial" w:hAnsi="Arial"/>
                <w:color w:val="696969"/>
                <w:sz w:val="18"/>
              </w:rPr>
              <w:t xml:space="preserve"> </w:t>
            </w:r>
            <w:r>
              <w:rPr>
                <w:rFonts w:ascii="Arial" w:hAnsi="Arial"/>
                <w:color w:val="696969"/>
                <w:sz w:val="18"/>
              </w:rPr>
              <w:t>288 P.3d 452</w:t>
            </w:r>
            <w:r>
              <w:rPr>
                <w:rFonts w:ascii="Arial" w:hAnsi="Arial"/>
                <w:color w:val="696969"/>
                <w:sz w:val="18"/>
              </w:rPr>
              <w:t xml:space="preserve"> </w:t>
            </w:r>
            <w:r>
              <w:rPr>
                <w:rFonts w:ascii="Arial" w:hAnsi="Arial"/>
                <w:color w:val="696969"/>
                <w:sz w:val="18"/>
              </w:rPr>
              <w:t>2012 WL 5499632</w:t>
            </w:r>
          </w:p>
          <w:bookmarkEnd w:id="373"/>
          <w:bookmarkStart w:id="374"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LITIGATION - Costs. Pro se litigant who had a law degree, but had not passed the bar, was not an attorney and, thus, could not recover attorney fees.</w:t>
            </w:r>
          </w:p>
          <w:bookmarkEnd w:id="37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Resident brought action against state, challenging amended system of distributing permits to subsistence hunters in a caribou and moose hunting area. Tribe intervened on the side of the State, and a private organization intervened on the side of the resident. The Superior Court, Third Judicial District, Kenai, </w:t>
            </w:r>
            <w:hyperlink r:id="r167">
              <w:bookmarkStart w:id="375" w:name="co_link_Ie2cbb48b482611ec9f24ec7b211d80"/>
              <w:r>
                <w:rPr>
                  <w:rFonts w:ascii="Arial" w:hAnsi="Arial"/>
                  <w:color w:val="000000"/>
                  <w:sz w:val="20"/>
                </w:rPr>
                <w:t>Carl J. Bauman</w:t>
              </w:r>
              <w:bookmarkEnd w:id="375"/>
            </w:hyperlink>
            <w:r>
              <w:rPr>
                <w:rFonts w:ascii="Arial" w:hAnsi="Arial"/>
                <w:color w:val="000000"/>
                <w:sz w:val="20"/>
              </w:rPr>
              <w:t>, J., entered summary judgment in favor of resident and enjoined the hunt as unconstitutional, and awarded attorney fees to resident and organization. Tribe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68">
              <w:bookmarkStart w:id="376" w:name="co_link_Ie2cbb48c482611ec9f24ec7b211d80"/>
              <w:r>
                <w:rPr>
                  <w:rFonts w:ascii="Arial" w:hAnsi="Arial"/>
                  <w:color w:val="000000"/>
                  <w:sz w:val="20"/>
                </w:rPr>
                <w:t>Carpeneti</w:t>
              </w:r>
              <w:bookmarkEnd w:id="376"/>
            </w:hyperlink>
            <w:r>
              <w:rPr>
                <w:rFonts w:ascii="Arial" w:hAnsi="Arial"/>
                <w:color w:val="000000"/>
                <w:sz w:val="20"/>
              </w:rPr>
              <w:t>, C.J., held that:</w:t>
            </w:r>
          </w:p>
          <w:p>
            <w:pPr>
              <w:spacing w:before="0" w:after="0" w:line="225" w:lineRule="atLeast"/>
            </w:pPr>
            <w:r>
              <w:rPr>
                <w:rFonts w:ascii="Arial" w:hAnsi="Arial"/>
                <w:color w:val="000000"/>
                <w:sz w:val="20"/>
              </w:rPr>
              <w:t>1 appeal from summary judgment was moot;</w:t>
            </w:r>
          </w:p>
          <w:p>
            <w:pPr>
              <w:spacing w:before="0" w:after="0" w:line="225" w:lineRule="atLeast"/>
            </w:pPr>
            <w:r>
              <w:rPr>
                <w:rFonts w:ascii="Arial" w:hAnsi="Arial"/>
                <w:color w:val="000000"/>
                <w:sz w:val="20"/>
              </w:rPr>
              <w:t>2 public interest exception to mootness doctrine did not apply;</w:t>
            </w:r>
          </w:p>
          <w:p>
            <w:pPr>
              <w:spacing w:before="0" w:after="0" w:line="225" w:lineRule="atLeast"/>
            </w:pPr>
            <w:r>
              <w:rPr>
                <w:rFonts w:ascii="Arial" w:hAnsi="Arial"/>
                <w:color w:val="000000"/>
                <w:sz w:val="20"/>
              </w:rPr>
              <w:t>3 issue of attorney fees did not warrant Supreme Court to consider merits of otherwise moot appeal; and</w:t>
            </w:r>
          </w:p>
          <w:p>
            <w:pPr>
              <w:spacing w:before="0" w:after="0" w:line="225" w:lineRule="atLeast"/>
            </w:pPr>
            <w:r>
              <w:rPr>
                <w:rFonts w:ascii="Arial" w:hAnsi="Arial"/>
                <w:color w:val="000000"/>
                <w:sz w:val="20"/>
              </w:rPr>
              <w:t>4 resident was not an attorney and, thus, could not recover attorney fees.</w:t>
            </w:r>
          </w:p>
          <w:p>
            <w:pPr>
              <w:spacing w:before="0" w:after="0" w:line="225" w:lineRule="atLeast"/>
            </w:pPr>
            <w:r>
              <w:rPr>
                <w:rFonts w:ascii="Arial" w:hAnsi="Arial"/>
                <w:color w:val="000000"/>
                <w:sz w:val="20"/>
              </w:rPr>
              <w:t>Appeal dismissed, and attorney fees award partially vacated.</w:t>
            </w:r>
          </w:p>
          <w:p>
            <w:pPr>
              <w:spacing w:before="0" w:after="0" w:line="225" w:lineRule="atLeast"/>
            </w:pPr>
            <w:bookmarkStart w:id="377" w:name="co_document_metaInfo_I7be3b6e12e3d11e28"/>
            <w:bookmarkEnd w:id="377"/>
            <w:bookmarkStart w:id="378" w:name="co_documentContentCacheKey25"/>
            <w:bookmarkEnd w:id="378"/>
          </w:p>
          <w:bookmarkStart w:id="379" w:name="co_snippet_28_1"/>
          <w:p>
            <w:pPr>
              <w:spacing w:before="100" w:after="0" w:line="225" w:lineRule="atLeast"/>
            </w:pPr>
            <w:hyperlink r:id="r169">
              <w:bookmarkStart w:id="380" w:name="cobalt_result_case_snippet_28_1"/>
              <w:r>
                <w:rPr>
                  <w:rFonts w:ascii="Arial" w:hAnsi="Arial"/>
                  <w:color w:val="000000"/>
                  <w:sz w:val="20"/>
                </w:rPr>
                <w:t xml:space="preserve">...August Manning filed a motion for declaratory relief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found that the State and Ahtna were substantially...</w:t>
              </w:r>
              <w:bookmarkEnd w:id="380"/>
            </w:hyperlink>
          </w:p>
          <w:bookmarkEnd w:id="379"/>
          <w:bookmarkStart w:id="381" w:name="co_snippet_28_2"/>
          <w:p>
            <w:pPr>
              <w:spacing w:before="100" w:after="0" w:line="225" w:lineRule="atLeast"/>
            </w:pPr>
            <w:hyperlink r:id="r170">
              <w:bookmarkStart w:id="382" w:name="cobalt_result_case_snippet_28_2"/>
              <w:r>
                <w:rPr>
                  <w:rFonts w:ascii="Arial" w:hAnsi="Arial"/>
                  <w:color w:val="000000"/>
                  <w:sz w:val="20"/>
                </w:rPr>
                <w:t xml:space="preserve">...based permit and an impermissible delegation of authority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also concluded that the public notice of...</w:t>
              </w:r>
              <w:bookmarkEnd w:id="382"/>
            </w:hyperlink>
          </w:p>
          <w:bookmarkEnd w:id="381"/>
        </w:tc>
      </w:tr>
      <w:bookmarkEnd w:id="371"/>
      <w:bookmarkStart w:id="383" w:name="cobalt_search_results_case2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71">
              <w:bookmarkStart w:id="384" w:name="co_search_case_citatorFlagImage_29"/>
              <w:r>
                <w:rPr>
                  <w:rFonts w:ascii="Arial" w:hAnsi="Arial"/>
                  <w:color w:val="000000"/>
                  <w:sz w:val="24"/>
                </w:rPr>
                <w:drawing>
                  <wp:inline>
                    <wp:extent cx="130642" cy="130642"/>
                    <wp:docPr id="47" name="Picture 3"/>
                    <a:graphic>
                      <a:graphicData uri="http://schemas.openxmlformats.org/drawingml/2006/picture">
                        <p:pic>
                          <p:nvPicPr>
                            <p:cNvPr id="48" name="Picture 3"/>
                            <p:cNvPicPr/>
                          </p:nvPicPr>
                          <p:blipFill>
                            <a:blip r:embed="r210"/>
                            <a:srcRect/>
                            <a:stretch>
                              <a:fillRect/>
                            </a:stretch>
                          </p:blipFill>
                          <p:spPr>
                            <a:xfrm>
                              <a:off x="0" y="0"/>
                              <a:ext cx="130642" cy="130642"/>
                            </a:xfrm>
                            <a:prstGeom prst="rect"/>
                          </p:spPr>
                        </p:pic>
                      </a:graphicData>
                    </a:graphic>
                  </wp:inline>
                </w:drawing>
              </w:r>
              <w:bookmarkEnd w:id="38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172">
              <w:bookmarkStart w:id="385" w:name="cobalt_result_case_title29"/>
              <w:r>
                <w:rPr>
                  <w:rFonts w:ascii="Arial" w:hAnsi="Arial"/>
                  <w:b/>
                  <w:color w:val="000000"/>
                  <w:sz w:val="24"/>
                </w:rPr>
                <w:t xml:space="preserve">Calmat of Arizona v. State ex rel. Miller </w:t>
              </w:r>
              <w:bookmarkEnd w:id="385"/>
            </w:hyperlink>
          </w:p>
          <w:bookmarkStart w:id="386" w:name="co_searchResults_citation_29"/>
          <w:p>
            <w:pPr>
              <w:spacing w:before="0" w:after="0" w:line="220" w:lineRule="atLeast"/>
            </w:pPr>
            <w:r>
              <w:rPr>
                <w:rFonts w:ascii="Arial" w:hAnsi="Arial"/>
                <w:color w:val="696969"/>
                <w:sz w:val="18"/>
              </w:rPr>
              <w:t>Court of Appeals of Arizona, Division 1, Department E.</w:t>
            </w:r>
            <w:r>
              <w:rPr>
                <w:rFonts w:ascii="Arial" w:hAnsi="Arial"/>
                <w:color w:val="696969"/>
                <w:sz w:val="18"/>
              </w:rPr>
              <w:t xml:space="preserve"> </w:t>
            </w:r>
            <w:r>
              <w:rPr>
                <w:rFonts w:ascii="Arial" w:hAnsi="Arial"/>
                <w:color w:val="696969"/>
                <w:sz w:val="18"/>
              </w:rPr>
              <w:t>April 14, 1992</w:t>
            </w:r>
            <w:r>
              <w:rPr>
                <w:rFonts w:ascii="Arial" w:hAnsi="Arial"/>
                <w:color w:val="696969"/>
                <w:sz w:val="18"/>
              </w:rPr>
              <w:t xml:space="preserve"> </w:t>
            </w:r>
            <w:r>
              <w:rPr>
                <w:rFonts w:ascii="Arial" w:hAnsi="Arial"/>
                <w:color w:val="696969"/>
                <w:sz w:val="18"/>
              </w:rPr>
              <w:t>172 Ariz. 300</w:t>
            </w:r>
            <w:r>
              <w:rPr>
                <w:rFonts w:ascii="Arial" w:hAnsi="Arial"/>
                <w:color w:val="696969"/>
                <w:sz w:val="18"/>
              </w:rPr>
              <w:t xml:space="preserve"> </w:t>
            </w:r>
            <w:r>
              <w:rPr>
                <w:rFonts w:ascii="Arial" w:hAnsi="Arial"/>
                <w:color w:val="696969"/>
                <w:sz w:val="18"/>
              </w:rPr>
              <w:t>836 P.2d 1010</w:t>
            </w:r>
          </w:p>
          <w:bookmarkEnd w:id="386"/>
          <w:bookmarkStart w:id="387"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filed condemnation action to condemn land for drainage project. Subsequently, state filed second condemnation action for bridge widening project. After state took immediate possession of property to widen bridge, case was dismissed for lack of prosecution. Condemnee then filed inverse condemnation action with respect...</w:t>
            </w:r>
          </w:p>
          <w:bookmarkEnd w:id="38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filed condemnation action to condemn land for drainage project. Subsequently, state filed second condemnation action for bridge widening project. After state took immediate possession of property to widen bridge, case was dismissed for lack of prosecution. Condemnee then filed inverse condemnation action with respect to bridge property. After trial, the Superior Court, Maricopa County, Nos. C555355 and CV 8717569, E.G. </w:t>
            </w:r>
            <w:hyperlink r:id="r173">
              <w:bookmarkStart w:id="388" w:name="co_link_I101452cb946011ea80afece7991500"/>
              <w:r>
                <w:rPr>
                  <w:rFonts w:ascii="Arial" w:hAnsi="Arial"/>
                  <w:color w:val="000000"/>
                  <w:sz w:val="20"/>
                </w:rPr>
                <w:t>Noyes</w:t>
              </w:r>
              <w:bookmarkEnd w:id="388"/>
            </w:hyperlink>
            <w:r>
              <w:rPr>
                <w:rFonts w:ascii="Arial" w:hAnsi="Arial"/>
                <w:color w:val="000000"/>
                <w:sz w:val="20"/>
              </w:rPr>
              <w:t xml:space="preserve">, J., granted state's motion for judgment notwithstanding verdict, thereby reversing jury's award of severance damages in condemnation action involving drainage project, and granted state new trial on bridge property on ground that court incorrectly stated time of valuation of property. Condemnee appealed and state cross-appealed. The Court of Appeals, </w:t>
            </w:r>
            <w:hyperlink r:id="r174">
              <w:bookmarkStart w:id="389" w:name="co_link_I101452cd946011ea80afece7991500"/>
              <w:r>
                <w:rPr>
                  <w:rFonts w:ascii="Arial" w:hAnsi="Arial"/>
                  <w:color w:val="000000"/>
                  <w:sz w:val="20"/>
                </w:rPr>
                <w:t>Grant</w:t>
              </w:r>
              <w:bookmarkEnd w:id="389"/>
            </w:hyperlink>
            <w:r>
              <w:rPr>
                <w:rFonts w:ascii="Arial" w:hAnsi="Arial"/>
                <w:color w:val="000000"/>
                <w:sz w:val="20"/>
              </w:rPr>
              <w:t>, J., held that: (1) evidence supported jury's award of severance damages; (2) statute providing that time for valuing property shall be date of summons applies to inverse condemnation actions; and (3) state was entitled to new trial with respect to bridge property to allow it to claim ownership interest in any portion of property located in bed of river.</w:t>
            </w:r>
          </w:p>
          <w:p>
            <w:pPr>
              <w:spacing w:before="0" w:after="0" w:line="225" w:lineRule="atLeast"/>
            </w:pPr>
            <w:r>
              <w:rPr>
                <w:rFonts w:ascii="Arial" w:hAnsi="Arial"/>
                <w:color w:val="000000"/>
                <w:sz w:val="20"/>
              </w:rPr>
              <w:t>Reversed and remanded with directions in part, remanded for new trial in part.</w:t>
            </w:r>
          </w:p>
          <w:p>
            <w:pPr>
              <w:spacing w:before="0" w:after="0" w:line="225" w:lineRule="atLeast"/>
            </w:pPr>
            <w:bookmarkStart w:id="390" w:name="co_document_metaInfo_I704b199bf5a111d98"/>
            <w:bookmarkEnd w:id="390"/>
            <w:bookmarkStart w:id="391" w:name="co_documentContentCacheKey26"/>
            <w:bookmarkEnd w:id="391"/>
          </w:p>
          <w:bookmarkStart w:id="392" w:name="co_snippet_29_1"/>
          <w:p>
            <w:pPr>
              <w:spacing w:before="100" w:after="0" w:line="225" w:lineRule="atLeast"/>
            </w:pPr>
            <w:hyperlink r:id="r175">
              <w:bookmarkStart w:id="393" w:name="cobalt_result_case_snippet_29_1"/>
              <w:r>
                <w:rPr>
                  <w:rFonts w:ascii="Arial" w:hAnsi="Arial"/>
                  <w:color w:val="000000"/>
                  <w:sz w:val="20"/>
                </w:rPr>
                <w:t xml:space="preserve">...that were navigable when Arizona was admitted to union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are thus unconstitutional. A.R.S. §§12–510 12–529...</w:t>
              </w:r>
              <w:bookmarkEnd w:id="393"/>
            </w:hyperlink>
          </w:p>
          <w:bookmarkEnd w:id="392"/>
          <w:bookmarkStart w:id="394" w:name="co_snippet_29_2"/>
          <w:p>
            <w:pPr>
              <w:spacing w:before="100" w:after="0" w:line="225" w:lineRule="atLeast"/>
            </w:pPr>
            <w:hyperlink r:id="r176">
              <w:bookmarkStart w:id="395" w:name="cobalt_result_case_snippet_29_2"/>
              <w:r>
                <w:rPr>
                  <w:rFonts w:ascii="Arial" w:hAnsi="Arial"/>
                  <w:color w:val="000000"/>
                  <w:sz w:val="20"/>
                </w:rPr>
                <w:t xml:space="preserve">...to the Union. We held that H.B. 2017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Ariz. Const. art. IX, §7 Therefore we must...</w:t>
              </w:r>
              <w:bookmarkEnd w:id="395"/>
            </w:hyperlink>
          </w:p>
          <w:bookmarkEnd w:id="394"/>
        </w:tc>
      </w:tr>
      <w:bookmarkEnd w:id="383"/>
      <w:bookmarkStart w:id="396" w:name="cobalt_search_results_case3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77">
              <w:bookmarkStart w:id="397" w:name="co_search_case_citatorFlagImage_30"/>
              <w:r>
                <w:rPr>
                  <w:rFonts w:ascii="Arial" w:hAnsi="Arial"/>
                  <w:color w:val="000000"/>
                  <w:sz w:val="24"/>
                </w:rPr>
                <w:drawing>
                  <wp:inline>
                    <wp:extent cx="130642" cy="130642"/>
                    <wp:docPr id="49" name="Picture 3"/>
                    <a:graphic>
                      <a:graphicData uri="http://schemas.openxmlformats.org/drawingml/2006/picture">
                        <p:pic>
                          <p:nvPicPr>
                            <p:cNvPr id="50" name="Picture 3"/>
                            <p:cNvPicPr/>
                          </p:nvPicPr>
                          <p:blipFill>
                            <a:blip r:embed="r210"/>
                            <a:srcRect/>
                            <a:stretch>
                              <a:fillRect/>
                            </a:stretch>
                          </p:blipFill>
                          <p:spPr>
                            <a:xfrm>
                              <a:off x="0" y="0"/>
                              <a:ext cx="130642" cy="130642"/>
                            </a:xfrm>
                            <a:prstGeom prst="rect"/>
                          </p:spPr>
                        </p:pic>
                      </a:graphicData>
                    </a:graphic>
                  </wp:inline>
                </w:drawing>
              </w:r>
              <w:bookmarkEnd w:id="39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178">
              <w:bookmarkStart w:id="398" w:name="cobalt_result_case_title30"/>
              <w:r>
                <w:rPr>
                  <w:rFonts w:ascii="Arial" w:hAnsi="Arial"/>
                  <w:b/>
                  <w:color w:val="000000"/>
                  <w:sz w:val="24"/>
                </w:rPr>
                <w:t xml:space="preserve">Turken v. Gordon </w:t>
              </w:r>
              <w:bookmarkEnd w:id="398"/>
            </w:hyperlink>
          </w:p>
          <w:bookmarkStart w:id="399" w:name="co_searchResults_citation_30"/>
          <w:p>
            <w:pPr>
              <w:spacing w:before="0" w:after="0" w:line="220" w:lineRule="atLeast"/>
            </w:pPr>
            <w:r>
              <w:rPr>
                <w:rFonts w:ascii="Arial" w:hAnsi="Arial"/>
                <w:color w:val="696969"/>
                <w:sz w:val="18"/>
              </w:rPr>
              <w:t>Court of Appeals of Arizona, Division 1, Department C.</w:t>
            </w:r>
            <w:r>
              <w:rPr>
                <w:rFonts w:ascii="Arial" w:hAnsi="Arial"/>
                <w:color w:val="696969"/>
                <w:sz w:val="18"/>
              </w:rPr>
              <w:t xml:space="preserve"> </w:t>
            </w:r>
            <w:r>
              <w:rPr>
                <w:rFonts w:ascii="Arial" w:hAnsi="Arial"/>
                <w:color w:val="696969"/>
                <w:sz w:val="18"/>
              </w:rPr>
              <w:t>December 23, 2008</w:t>
            </w:r>
            <w:r>
              <w:rPr>
                <w:rFonts w:ascii="Arial" w:hAnsi="Arial"/>
                <w:color w:val="696969"/>
                <w:sz w:val="18"/>
              </w:rPr>
              <w:t xml:space="preserve"> </w:t>
            </w:r>
            <w:r>
              <w:rPr>
                <w:rFonts w:ascii="Arial" w:hAnsi="Arial"/>
                <w:color w:val="696969"/>
                <w:sz w:val="18"/>
              </w:rPr>
              <w:t>220 Ariz. 456</w:t>
            </w:r>
            <w:r>
              <w:rPr>
                <w:rFonts w:ascii="Arial" w:hAnsi="Arial"/>
                <w:color w:val="696969"/>
                <w:sz w:val="18"/>
              </w:rPr>
              <w:t xml:space="preserve"> </w:t>
            </w:r>
            <w:r>
              <w:rPr>
                <w:rFonts w:ascii="Arial" w:hAnsi="Arial"/>
                <w:color w:val="696969"/>
                <w:sz w:val="18"/>
              </w:rPr>
              <w:t>207 P.3d 709</w:t>
            </w:r>
          </w:p>
          <w:bookmarkEnd w:id="399"/>
          <w:bookmarkStart w:id="400"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Agreement by city to pay mixed-use development for 2,980 parking spaces violated the Gift Clause of Arizona Constitution.</w:t>
            </w:r>
          </w:p>
          <w:bookmarkEnd w:id="40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Taxpayers brought action against city and mixed-used development alleging that payments city agreed to make to the development for parking spaces violated the Arizona Constitution. The Superior Court in Maricopa County, No. CV 2007013766, </w:t>
            </w:r>
            <w:hyperlink r:id="r179">
              <w:bookmarkStart w:id="401" w:name="co_link_Icb96af018fba11ea80afece7991500"/>
              <w:r>
                <w:rPr>
                  <w:rFonts w:ascii="Arial" w:hAnsi="Arial"/>
                  <w:color w:val="000000"/>
                  <w:sz w:val="20"/>
                </w:rPr>
                <w:t>Robert E. Miles</w:t>
              </w:r>
              <w:bookmarkEnd w:id="401"/>
            </w:hyperlink>
            <w:r>
              <w:rPr>
                <w:rFonts w:ascii="Arial" w:hAnsi="Arial"/>
                <w:color w:val="000000"/>
                <w:sz w:val="20"/>
              </w:rPr>
              <w:t>, J., granted city and development summary judgment. Taxpayers appealed, and development cross-appealed.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Irvine, J., held that:</w:t>
            </w:r>
          </w:p>
          <w:p>
            <w:pPr>
              <w:spacing w:before="0" w:after="0" w:line="225" w:lineRule="atLeast"/>
            </w:pPr>
            <w:r>
              <w:rPr>
                <w:rFonts w:ascii="Arial" w:hAnsi="Arial"/>
                <w:color w:val="000000"/>
                <w:sz w:val="20"/>
              </w:rPr>
              <w:t>1 city taxpayers and city businesses had standing to challenge agreement that city would pay for parking spaces at development;</w:t>
            </w:r>
          </w:p>
          <w:p>
            <w:pPr>
              <w:spacing w:before="0" w:after="0" w:line="225" w:lineRule="atLeast"/>
            </w:pPr>
            <w:r>
              <w:rPr>
                <w:rFonts w:ascii="Arial" w:hAnsi="Arial"/>
                <w:color w:val="000000"/>
                <w:sz w:val="20"/>
              </w:rPr>
              <w:t>2 agreement did not violate Gift Clause of the Arizona Constitution to the extent payments paid for 200 parking spaces set aside for a park and ride facility to encourage the use of public transportation; but</w:t>
            </w:r>
          </w:p>
          <w:p>
            <w:pPr>
              <w:spacing w:before="0" w:after="0" w:line="225" w:lineRule="atLeast"/>
            </w:pPr>
            <w:r>
              <w:rPr>
                <w:rFonts w:ascii="Arial" w:hAnsi="Arial"/>
                <w:color w:val="000000"/>
                <w:sz w:val="20"/>
              </w:rPr>
              <w:t>3 agreement by city to pay for the remaining 2,980 parking spaces covered by the agreement violated the Gift Clause, as the payments promoted private interests.</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402" w:name="co_document_metaInfo_I0ae05a07d13511ddb"/>
            <w:bookmarkEnd w:id="402"/>
            <w:bookmarkStart w:id="403" w:name="co_documentContentCacheKey27"/>
            <w:bookmarkEnd w:id="403"/>
          </w:p>
          <w:bookmarkStart w:id="404" w:name="co_snippet_30_1"/>
          <w:p>
            <w:pPr>
              <w:spacing w:before="100" w:after="0" w:line="225" w:lineRule="atLeast"/>
            </w:pPr>
            <w:hyperlink r:id="r180">
              <w:bookmarkStart w:id="405" w:name="cobalt_result_case_snippet_30_1"/>
              <w:r>
                <w:rPr>
                  <w:rFonts w:ascii="Arial" w:hAnsi="Arial"/>
                  <w:color w:val="000000"/>
                  <w:sz w:val="20"/>
                </w:rPr>
                <w:t xml:space="preserve">...relinquished state's interest in riverbed lands claimed by state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was a gift without adequate consideration); City of Tempe v...</w:t>
              </w:r>
              <w:bookmarkEnd w:id="405"/>
            </w:hyperlink>
          </w:p>
          <w:bookmarkEnd w:id="404"/>
        </w:tc>
      </w:tr>
      <w:bookmarkEnd w:id="396"/>
      <w:bookmarkStart w:id="406" w:name="cobalt_search_results_case3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31.</w:t>
            </w:r>
            <w:r>
              <w:rPr>
                <w:rFonts w:ascii="Arial" w:hAnsi="Arial"/>
                <w:b/>
                <w:color w:val="000000"/>
                <w:sz w:val="24"/>
              </w:rPr>
              <w:t xml:space="preserve"> </w:t>
            </w:r>
            <w:hyperlink r:id="r181">
              <w:bookmarkStart w:id="407" w:name="cobalt_result_case_title31"/>
              <w:r>
                <w:rPr>
                  <w:rFonts w:ascii="Arial" w:hAnsi="Arial"/>
                  <w:b/>
                  <w:color w:val="000000"/>
                  <w:sz w:val="24"/>
                </w:rPr>
                <w:t xml:space="preserve">Sagoonick v. State </w:t>
              </w:r>
              <w:bookmarkEnd w:id="407"/>
            </w:hyperlink>
          </w:p>
          <w:bookmarkStart w:id="408" w:name="co_searchResults_citation_31"/>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January 28, 2022</w:t>
            </w:r>
            <w:r>
              <w:rPr>
                <w:rFonts w:ascii="Arial" w:hAnsi="Arial"/>
                <w:color w:val="696969"/>
                <w:sz w:val="18"/>
              </w:rPr>
              <w:t xml:space="preserve"> </w:t>
            </w:r>
            <w:r>
              <w:rPr>
                <w:rFonts w:ascii="Arial" w:hAnsi="Arial"/>
                <w:color w:val="696969"/>
                <w:sz w:val="18"/>
              </w:rPr>
              <w:t>--- P.3d ----</w:t>
            </w:r>
            <w:r>
              <w:rPr>
                <w:rFonts w:ascii="Arial" w:hAnsi="Arial"/>
                <w:color w:val="696969"/>
                <w:sz w:val="18"/>
              </w:rPr>
              <w:t xml:space="preserve"> </w:t>
            </w:r>
            <w:r>
              <w:rPr>
                <w:rFonts w:ascii="Arial" w:hAnsi="Arial"/>
                <w:color w:val="696969"/>
                <w:sz w:val="18"/>
              </w:rPr>
              <w:t>2022 WL 262268</w:t>
            </w:r>
          </w:p>
          <w:bookmarkEnd w:id="408"/>
          <w:bookmarkStart w:id="409" w:name="co_searchResults_summary_3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Industry Regulation. Claims for injunctive relief to require State to undertake certain actions to combat climate change presented non-justiciable political question.</w:t>
            </w:r>
          </w:p>
          <w:bookmarkEnd w:id="4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Young Alaskan residents brought action against State, seeking declaratory and injunctive relief based on allegations that the State had, through existing policies and past actions, violated both the constitutional natural resources provisions and residents' individual constitutional rights, and residents also challenged administrative denial of their rulemaking petition. The Superior Court, Third Judicial District, No. 3AN-17-09910 CI, Gregory Miller, J., dismissed action. Residents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82">
              <w:bookmarkStart w:id="410" w:name="co_link_I9dc02450880211ec93aa863dc7f9b5"/>
              <w:r>
                <w:rPr>
                  <w:rFonts w:ascii="Arial" w:hAnsi="Arial"/>
                  <w:color w:val="000000"/>
                  <w:sz w:val="20"/>
                </w:rPr>
                <w:t>Winfree</w:t>
              </w:r>
              <w:bookmarkEnd w:id="410"/>
            </w:hyperlink>
            <w:r>
              <w:rPr>
                <w:rFonts w:ascii="Arial" w:hAnsi="Arial"/>
                <w:color w:val="000000"/>
                <w:sz w:val="20"/>
              </w:rPr>
              <w:t>, J., held that:</w:t>
            </w:r>
          </w:p>
          <w:p>
            <w:pPr>
              <w:spacing w:before="0" w:after="0" w:line="225" w:lineRule="atLeast"/>
            </w:pPr>
            <w:r>
              <w:rPr>
                <w:rFonts w:ascii="Arial" w:hAnsi="Arial"/>
                <w:color w:val="000000"/>
                <w:sz w:val="20"/>
              </w:rPr>
              <w:t>1 the remedy sought by plaintiff is a relevant consideration in the political-question analysis;</w:t>
            </w:r>
          </w:p>
          <w:p>
            <w:pPr>
              <w:spacing w:before="0" w:after="0" w:line="225" w:lineRule="atLeast"/>
            </w:pPr>
            <w:r>
              <w:rPr>
                <w:rFonts w:ascii="Arial" w:hAnsi="Arial"/>
                <w:color w:val="000000"/>
                <w:sz w:val="20"/>
              </w:rPr>
              <w:t>2 claims for injunctive relief presented non-justiciable political question;</w:t>
            </w:r>
          </w:p>
          <w:p>
            <w:pPr>
              <w:spacing w:before="0" w:after="0" w:line="225" w:lineRule="atLeast"/>
            </w:pPr>
            <w:r>
              <w:rPr>
                <w:rFonts w:ascii="Arial" w:hAnsi="Arial"/>
                <w:color w:val="000000"/>
                <w:sz w:val="20"/>
              </w:rPr>
              <w:t>3 even if claims for declaratory relief did not present a political question, they did not present actual controversy and thus were non-justiciable; and</w:t>
            </w:r>
          </w:p>
          <w:p>
            <w:pPr>
              <w:spacing w:before="0" w:after="0" w:line="225" w:lineRule="atLeast"/>
            </w:pPr>
            <w:r>
              <w:rPr>
                <w:rFonts w:ascii="Arial" w:hAnsi="Arial"/>
                <w:color w:val="000000"/>
                <w:sz w:val="20"/>
              </w:rPr>
              <w:t>4 Department of Environmental Conservation's denial of residents' rule-making petition, which sought particular reduction trajectory for carbon emissions so as to address residents' asserted injuries from climate change, was not arbitrary, supporting finding that denial did not violate due process.</w:t>
            </w:r>
          </w:p>
          <w:p>
            <w:pPr>
              <w:spacing w:before="0" w:after="0" w:line="225" w:lineRule="atLeast"/>
            </w:pPr>
            <w:r>
              <w:rPr>
                <w:rFonts w:ascii="Arial" w:hAnsi="Arial"/>
                <w:color w:val="000000"/>
                <w:sz w:val="20"/>
              </w:rPr>
              <w:t>Affirmed.</w:t>
            </w:r>
          </w:p>
          <w:p>
            <w:pPr>
              <w:spacing w:before="0" w:after="0" w:line="225" w:lineRule="atLeast"/>
            </w:pPr>
            <w:hyperlink r:id="r183">
              <w:bookmarkStart w:id="411" w:name="co_link_I9dcddff0880211ec93aa863dc7f9b5"/>
              <w:r>
                <w:rPr>
                  <w:rFonts w:ascii="Arial" w:hAnsi="Arial"/>
                  <w:color w:val="000000"/>
                  <w:sz w:val="20"/>
                </w:rPr>
                <w:t>Maassen</w:t>
              </w:r>
              <w:bookmarkEnd w:id="411"/>
            </w:hyperlink>
            <w:r>
              <w:rPr>
                <w:rFonts w:ascii="Arial" w:hAnsi="Arial"/>
                <w:color w:val="000000"/>
                <w:sz w:val="20"/>
              </w:rPr>
              <w:t xml:space="preserve">, J., dissented in part and filed opinion in which </w:t>
            </w:r>
            <w:hyperlink r:id="r184">
              <w:bookmarkStart w:id="412" w:name="co_link_I9dcddff1880211ec93aa863dc7f9b5"/>
              <w:r>
                <w:rPr>
                  <w:rFonts w:ascii="Arial" w:hAnsi="Arial"/>
                  <w:color w:val="000000"/>
                  <w:sz w:val="20"/>
                </w:rPr>
                <w:t>Carney</w:t>
              </w:r>
              <w:bookmarkEnd w:id="412"/>
            </w:hyperlink>
            <w:r>
              <w:rPr>
                <w:rFonts w:ascii="Arial" w:hAnsi="Arial"/>
                <w:color w:val="000000"/>
                <w:sz w:val="20"/>
              </w:rPr>
              <w:t>, J., joined.</w:t>
            </w:r>
          </w:p>
          <w:p>
            <w:pPr>
              <w:spacing w:before="0" w:after="0" w:line="225" w:lineRule="atLeast"/>
            </w:pPr>
            <w:bookmarkStart w:id="413" w:name="co_document_metaInfo_I1f3ae850808611ec9"/>
            <w:bookmarkEnd w:id="413"/>
            <w:bookmarkStart w:id="414" w:name="co_documentContentCacheKey28"/>
            <w:bookmarkEnd w:id="414"/>
          </w:p>
          <w:bookmarkStart w:id="415" w:name="co_snippet_31_1"/>
          <w:p>
            <w:pPr>
              <w:spacing w:before="100" w:after="0" w:line="225" w:lineRule="atLeast"/>
            </w:pPr>
            <w:hyperlink r:id="r185">
              <w:bookmarkStart w:id="416" w:name="cobalt_result_case_snippet_31_1"/>
              <w:r>
                <w:rPr>
                  <w:rFonts w:ascii="Arial" w:hAnsi="Arial"/>
                  <w:color w:val="000000"/>
                  <w:sz w:val="20"/>
                </w:rPr>
                <w:t xml:space="preserve">...and liberty” ; (2) the State has a duty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protect Alaska's natural resources; (3) the State has exacerbated...</w:t>
              </w:r>
              <w:bookmarkEnd w:id="416"/>
            </w:hyperlink>
          </w:p>
          <w:bookmarkEnd w:id="415"/>
          <w:bookmarkStart w:id="417" w:name="co_snippet_31_2"/>
          <w:p>
            <w:pPr>
              <w:spacing w:before="100" w:after="0" w:line="225" w:lineRule="atLeast"/>
            </w:pPr>
            <w:hyperlink r:id="r186">
              <w:bookmarkStart w:id="418" w:name="cobalt_result_case_snippet_31_2"/>
              <w:r>
                <w:rPr>
                  <w:rFonts w:ascii="Arial" w:hAnsi="Arial"/>
                  <w:color w:val="000000"/>
                  <w:sz w:val="20"/>
                </w:rPr>
                <w:t xml:space="preserve">...State had violated duties under the Alaska Constitution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take steps to protect the atmosphere and...</w:t>
              </w:r>
              <w:bookmarkEnd w:id="418"/>
            </w:hyperlink>
          </w:p>
          <w:bookmarkEnd w:id="417"/>
          <w:bookmarkStart w:id="419" w:name="co_snippet_31_3"/>
          <w:p>
            <w:pPr>
              <w:spacing w:before="100" w:after="0" w:line="225" w:lineRule="atLeast"/>
            </w:pPr>
            <w:hyperlink r:id="r187">
              <w:bookmarkStart w:id="420" w:name="cobalt_result_case_snippet_31_3"/>
              <w:r>
                <w:rPr>
                  <w:rFonts w:ascii="Arial" w:hAnsi="Arial"/>
                  <w:color w:val="000000"/>
                  <w:sz w:val="20"/>
                </w:rPr>
                <w:t xml:space="preserve">...holding that declaratory judgment claims on the nature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were justiciable because whether the State has breached a legal...</w:t>
              </w:r>
              <w:bookmarkEnd w:id="420"/>
            </w:hyperlink>
          </w:p>
          <w:bookmarkEnd w:id="419"/>
        </w:tc>
      </w:tr>
      <w:bookmarkEnd w:id="406"/>
      <w:bookmarkStart w:id="421" w:name="cobalt_search_results_case3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88">
              <w:bookmarkStart w:id="422" w:name="co_search_case_citatorFlagImage_32"/>
              <w:r>
                <w:rPr>
                  <w:rFonts w:ascii="Arial" w:hAnsi="Arial"/>
                  <w:color w:val="000000"/>
                  <w:sz w:val="24"/>
                </w:rPr>
                <w:drawing>
                  <wp:inline>
                    <wp:extent cx="130642" cy="130642"/>
                    <wp:docPr id="51" name="Picture 1"/>
                    <a:graphic>
                      <a:graphicData uri="http://schemas.openxmlformats.org/drawingml/2006/picture">
                        <p:pic>
                          <p:nvPicPr>
                            <p:cNvPr id="52" name="Picture 1"/>
                            <p:cNvPicPr/>
                          </p:nvPicPr>
                          <p:blipFill>
                            <a:blip r:embed="r208"/>
                            <a:srcRect/>
                            <a:stretch>
                              <a:fillRect/>
                            </a:stretch>
                          </p:blipFill>
                          <p:spPr>
                            <a:xfrm>
                              <a:off x="0" y="0"/>
                              <a:ext cx="130642" cy="130642"/>
                            </a:xfrm>
                            <a:prstGeom prst="rect"/>
                          </p:spPr>
                        </p:pic>
                      </a:graphicData>
                    </a:graphic>
                  </wp:inline>
                </w:drawing>
              </w:r>
              <w:bookmarkEnd w:id="42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32.</w:t>
            </w:r>
            <w:r>
              <w:rPr>
                <w:rFonts w:ascii="Arial" w:hAnsi="Arial"/>
                <w:b/>
                <w:color w:val="000000"/>
                <w:sz w:val="24"/>
              </w:rPr>
              <w:t xml:space="preserve"> </w:t>
            </w:r>
            <w:hyperlink r:id="r189">
              <w:bookmarkStart w:id="423" w:name="cobalt_result_case_title32"/>
              <w:r>
                <w:rPr>
                  <w:rFonts w:ascii="Arial" w:hAnsi="Arial"/>
                  <w:b/>
                  <w:color w:val="000000"/>
                  <w:sz w:val="24"/>
                </w:rPr>
                <w:t xml:space="preserve">Maricopa County v. Maricopa County Mun. Water Conservation Dist. No. 1 </w:t>
              </w:r>
              <w:bookmarkEnd w:id="423"/>
            </w:hyperlink>
          </w:p>
          <w:bookmarkStart w:id="424" w:name="co_searchResults_citation_32"/>
          <w:p>
            <w:pPr>
              <w:spacing w:before="0" w:after="0" w:line="220" w:lineRule="atLeast"/>
            </w:pPr>
            <w:r>
              <w:rPr>
                <w:rFonts w:ascii="Arial" w:hAnsi="Arial"/>
                <w:color w:val="696969"/>
                <w:sz w:val="18"/>
              </w:rPr>
              <w:t>Court of Appeals of Arizona, Division 1, Department D.</w:t>
            </w:r>
            <w:r>
              <w:rPr>
                <w:rFonts w:ascii="Arial" w:hAnsi="Arial"/>
                <w:color w:val="696969"/>
                <w:sz w:val="18"/>
              </w:rPr>
              <w:t xml:space="preserve"> </w:t>
            </w:r>
            <w:r>
              <w:rPr>
                <w:rFonts w:ascii="Arial" w:hAnsi="Arial"/>
                <w:color w:val="696969"/>
                <w:sz w:val="18"/>
              </w:rPr>
              <w:t>June 20, 1991</w:t>
            </w:r>
            <w:r>
              <w:rPr>
                <w:rFonts w:ascii="Arial" w:hAnsi="Arial"/>
                <w:color w:val="696969"/>
                <w:sz w:val="18"/>
              </w:rPr>
              <w:t xml:space="preserve"> </w:t>
            </w:r>
            <w:r>
              <w:rPr>
                <w:rFonts w:ascii="Arial" w:hAnsi="Arial"/>
                <w:color w:val="696969"/>
                <w:sz w:val="18"/>
              </w:rPr>
              <w:t>171 Ariz. 325</w:t>
            </w:r>
            <w:r>
              <w:rPr>
                <w:rFonts w:ascii="Arial" w:hAnsi="Arial"/>
                <w:color w:val="696969"/>
                <w:sz w:val="18"/>
              </w:rPr>
              <w:t xml:space="preserve"> </w:t>
            </w:r>
            <w:r>
              <w:rPr>
                <w:rFonts w:ascii="Arial" w:hAnsi="Arial"/>
                <w:color w:val="696969"/>
                <w:sz w:val="18"/>
              </w:rPr>
              <w:t>830 P.2d 846</w:t>
            </w:r>
          </w:p>
          <w:bookmarkEnd w:id="424"/>
          <w:bookmarkStart w:id="425" w:name="co_searchResults_summary_3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County brought action against water conservation district to resolve dispute over entitlement to vehicle fees collected by county at regional park established by county at lake created by district dams. The Superior Court of Maricopa County, No. CV88–20616, Edward C. Rapp, J., granted summary judgment for the district. Appeal...</w:t>
            </w:r>
          </w:p>
          <w:bookmarkEnd w:id="4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County brought action against water conservation district to resolve dispute over entitlement to vehicle fees collected by county at regional park established by county at lake created by district dams. The Superior Court of Maricopa County, No. CV8820616, Edward C. Rapp, J., granted summary judgment for the district. Appeal and cross-appeal were taken. The Court of Appeals, Eubank, J., held that: (1) both district and county had power to establish, maintain, and assess public recreation, and cooperative agreement's provision for county's collection of fee for benefit of district was valid, and (2) parties could seek attorney fees under statute dealing with actions on contract.</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426" w:name="co_document_metaInfo_Iad3a1d61f5ab11d9b"/>
            <w:bookmarkEnd w:id="426"/>
            <w:bookmarkStart w:id="427" w:name="co_documentContentCacheKey29"/>
            <w:bookmarkEnd w:id="427"/>
          </w:p>
          <w:bookmarkStart w:id="428" w:name="co_snippet_32_1"/>
          <w:p>
            <w:pPr>
              <w:spacing w:before="100" w:after="0" w:line="225" w:lineRule="atLeast"/>
            </w:pPr>
            <w:hyperlink r:id="r190">
              <w:bookmarkStart w:id="429" w:name="cobalt_result_case_snippet_32_1"/>
              <w:r>
                <w:rPr>
                  <w:rFonts w:ascii="Arial" w:hAnsi="Arial"/>
                  <w:color w:val="000000"/>
                  <w:sz w:val="20"/>
                </w:rPr>
                <w:t xml:space="preserve">...curiae filed a brief directed at issues arising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access to Lake Pleasant. I Between 1901 and 1918...</w:t>
              </w:r>
              <w:bookmarkEnd w:id="429"/>
            </w:hyperlink>
          </w:p>
          <w:bookmarkEnd w:id="428"/>
          <w:bookmarkStart w:id="430" w:name="co_snippet_32_2"/>
          <w:p>
            <w:pPr>
              <w:spacing w:before="100" w:after="0" w:line="225" w:lineRule="atLeast"/>
            </w:pPr>
            <w:hyperlink r:id="r191">
              <w:bookmarkStart w:id="431" w:name="cobalt_result_case_snippet_32_2"/>
              <w:r>
                <w:rPr>
                  <w:rFonts w:ascii="Arial" w:hAnsi="Arial"/>
                  <w:color w:val="000000"/>
                  <w:sz w:val="20"/>
                </w:rPr>
                <w:t xml:space="preserve">...and the amici curiae's brief regarding water rights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4 Additionally, we find the arguments addressing the affirmative defenses...</w:t>
              </w:r>
              <w:bookmarkEnd w:id="431"/>
            </w:hyperlink>
          </w:p>
          <w:bookmarkEnd w:id="430"/>
        </w:tc>
      </w:tr>
      <w:bookmarkEnd w:id="421"/>
      <w:bookmarkStart w:id="432" w:name="cobalt_search_results_case3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33.</w:t>
            </w:r>
            <w:r>
              <w:rPr>
                <w:rFonts w:ascii="Arial" w:hAnsi="Arial"/>
                <w:b/>
                <w:color w:val="000000"/>
                <w:sz w:val="24"/>
              </w:rPr>
              <w:t xml:space="preserve"> </w:t>
            </w:r>
            <w:hyperlink r:id="r192">
              <w:bookmarkStart w:id="433" w:name="cobalt_result_case_title33"/>
              <w:r>
                <w:rPr>
                  <w:rFonts w:ascii="Arial" w:hAnsi="Arial"/>
                  <w:b/>
                  <w:color w:val="000000"/>
                  <w:sz w:val="24"/>
                </w:rPr>
                <w:t xml:space="preserve">McCavit v. Lacher </w:t>
              </w:r>
              <w:bookmarkEnd w:id="433"/>
            </w:hyperlink>
          </w:p>
          <w:bookmarkStart w:id="434" w:name="co_searchResults_citation_33"/>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August 16, 2019</w:t>
            </w:r>
            <w:r>
              <w:rPr>
                <w:rFonts w:ascii="Arial" w:hAnsi="Arial"/>
                <w:color w:val="696969"/>
                <w:sz w:val="18"/>
              </w:rPr>
              <w:t xml:space="preserve"> </w:t>
            </w:r>
            <w:r>
              <w:rPr>
                <w:rFonts w:ascii="Arial" w:hAnsi="Arial"/>
                <w:color w:val="696969"/>
                <w:sz w:val="18"/>
              </w:rPr>
              <w:t>447 P.3d 726</w:t>
            </w:r>
            <w:r>
              <w:rPr>
                <w:rFonts w:ascii="Arial" w:hAnsi="Arial"/>
                <w:color w:val="696969"/>
                <w:sz w:val="18"/>
              </w:rPr>
              <w:t xml:space="preserve"> </w:t>
            </w:r>
            <w:r>
              <w:rPr>
                <w:rFonts w:ascii="Arial" w:hAnsi="Arial"/>
                <w:color w:val="696969"/>
                <w:sz w:val="18"/>
              </w:rPr>
              <w:t>2019 WL 3852414</w:t>
            </w:r>
          </w:p>
          <w:bookmarkEnd w:id="434"/>
          <w:bookmarkStart w:id="435" w:name="co_searchResults_summary_3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Rule of reasonable use is extended to riparian and littoral landowners.</w:t>
            </w:r>
          </w:p>
          <w:bookmarkEnd w:id="4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Neighbors brought action against landowners, who had built a dock extending into lake from their upland property, claiming that the dock unreasonably interfered with their riparian rights and constituted a private nuisance. The Superior Court, Third Judicial District, Palmer, Superior Court No. 3PA-13-00918 Ci, </w:t>
            </w:r>
            <w:hyperlink r:id="r193">
              <w:bookmarkStart w:id="436" w:name="co_link_I83446147d59911e99e45f3e46e1205"/>
              <w:r>
                <w:rPr>
                  <w:rFonts w:ascii="Arial" w:hAnsi="Arial"/>
                  <w:color w:val="000000"/>
                  <w:sz w:val="20"/>
                </w:rPr>
                <w:t>Vanessa White</w:t>
              </w:r>
              <w:bookmarkEnd w:id="436"/>
            </w:hyperlink>
            <w:r>
              <w:rPr>
                <w:rFonts w:ascii="Arial" w:hAnsi="Arial"/>
                <w:color w:val="000000"/>
                <w:sz w:val="20"/>
              </w:rPr>
              <w:t>, J., issued an injunction ordering landowners to remove a portion of their dock, and they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94">
              <w:bookmarkStart w:id="437" w:name="co_link_I4213f1c0c6be11e989e9b54cbdecb1"/>
              <w:r>
                <w:rPr>
                  <w:rFonts w:ascii="Arial" w:hAnsi="Arial"/>
                  <w:color w:val="000000"/>
                  <w:sz w:val="20"/>
                </w:rPr>
                <w:t>Carney</w:t>
              </w:r>
              <w:bookmarkEnd w:id="437"/>
            </w:hyperlink>
            <w:r>
              <w:rPr>
                <w:rFonts w:ascii="Arial" w:hAnsi="Arial"/>
                <w:color w:val="000000"/>
                <w:sz w:val="20"/>
              </w:rPr>
              <w:t>, J., held that:</w:t>
            </w:r>
          </w:p>
          <w:p>
            <w:pPr>
              <w:spacing w:before="0" w:after="0" w:line="225" w:lineRule="atLeast"/>
            </w:pPr>
            <w:r>
              <w:rPr>
                <w:rFonts w:ascii="Arial" w:hAnsi="Arial"/>
                <w:color w:val="000000"/>
                <w:sz w:val="20"/>
              </w:rPr>
              <w:t>1 superior court did not plainly err by applying preponderance of the evidence standard of proof;</w:t>
            </w:r>
          </w:p>
          <w:p>
            <w:pPr>
              <w:spacing w:before="0" w:after="0" w:line="225" w:lineRule="atLeast"/>
            </w:pPr>
            <w:r>
              <w:rPr>
                <w:rFonts w:ascii="Arial" w:hAnsi="Arial"/>
                <w:color w:val="000000"/>
                <w:sz w:val="20"/>
              </w:rPr>
              <w:t>2 as matter of first impression, rule of reasonable use is extended to riparian and littoral landowners; and</w:t>
            </w:r>
          </w:p>
          <w:p>
            <w:pPr>
              <w:spacing w:before="0" w:after="0" w:line="225" w:lineRule="atLeast"/>
            </w:pPr>
            <w:r>
              <w:rPr>
                <w:rFonts w:ascii="Arial" w:hAnsi="Arial"/>
                <w:color w:val="000000"/>
                <w:sz w:val="20"/>
              </w:rPr>
              <w:t>3 case would be remanded to superior court to determine reasonableness of landowners' and neighbors' littoral uses and to conduct balancing test.</w:t>
            </w:r>
          </w:p>
          <w:p>
            <w:pPr>
              <w:spacing w:before="0" w:after="0" w:line="225" w:lineRule="atLeast"/>
            </w:pPr>
            <w:r>
              <w:rPr>
                <w:rFonts w:ascii="Arial" w:hAnsi="Arial"/>
                <w:color w:val="000000"/>
                <w:sz w:val="20"/>
              </w:rPr>
              <w:t>Vacated and remanded.</w:t>
            </w:r>
          </w:p>
          <w:p>
            <w:pPr>
              <w:spacing w:before="0" w:after="0" w:line="225" w:lineRule="atLeast"/>
            </w:pPr>
            <w:bookmarkStart w:id="438" w:name="co_document_metaInfo_I035c90b0c07711e9a"/>
            <w:bookmarkEnd w:id="438"/>
            <w:bookmarkStart w:id="439" w:name="co_documentContentCacheKey30"/>
            <w:bookmarkEnd w:id="439"/>
          </w:p>
          <w:bookmarkStart w:id="440" w:name="co_snippet_33_1"/>
          <w:p>
            <w:pPr>
              <w:spacing w:before="100" w:after="0" w:line="225" w:lineRule="atLeast"/>
            </w:pPr>
            <w:hyperlink r:id="r195">
              <w:bookmarkStart w:id="441" w:name="cobalt_result_case_snippet_33_1"/>
              <w:r>
                <w:rPr>
                  <w:rFonts w:ascii="Arial" w:hAnsi="Arial"/>
                  <w:color w:val="000000"/>
                  <w:sz w:val="20"/>
                </w:rPr>
                <w:t xml:space="preserve">...limited by the state's exercise of its authority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as incorporated by the Alaska Constitution and Alaska Statutes. 50...</w:t>
              </w:r>
              <w:bookmarkEnd w:id="441"/>
            </w:hyperlink>
          </w:p>
          <w:bookmarkEnd w:id="440"/>
          <w:bookmarkStart w:id="442" w:name="co_snippet_33_2"/>
          <w:p>
            <w:pPr>
              <w:spacing w:before="100" w:after="0" w:line="225" w:lineRule="atLeast"/>
            </w:pPr>
            <w:hyperlink r:id="r196">
              <w:bookmarkStart w:id="443" w:name="cobalt_result_case_snippet_33_2"/>
              <w:r>
                <w:rPr>
                  <w:rFonts w:ascii="Arial" w:hAnsi="Arial"/>
                  <w:color w:val="000000"/>
                  <w:sz w:val="20"/>
                </w:rPr>
                <w:t xml:space="preserve">...rights. In so doing we take into account Alaska's unique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historical common-law rights. Riparian and littoral landowners have...</w:t>
              </w:r>
              <w:bookmarkEnd w:id="443"/>
            </w:hyperlink>
          </w:p>
          <w:bookmarkEnd w:id="442"/>
        </w:tc>
      </w:tr>
      <w:bookmarkEnd w:id="432"/>
      <w:bookmarkStart w:id="444" w:name="cobalt_search_results_case3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7">
              <w:bookmarkStart w:id="445" w:name="co_search_case_citatorFlagImage_34"/>
              <w:r>
                <w:rPr>
                  <w:rFonts w:ascii="Arial" w:hAnsi="Arial"/>
                  <w:color w:val="000000"/>
                  <w:sz w:val="24"/>
                </w:rPr>
                <w:drawing>
                  <wp:inline>
                    <wp:extent cx="152400" cy="152400"/>
                    <wp:docPr id="53" name="Picture 4"/>
                    <a:graphic>
                      <a:graphicData uri="http://schemas.openxmlformats.org/drawingml/2006/picture">
                        <p:pic>
                          <p:nvPicPr>
                            <p:cNvPr id="54" name="Picture 4"/>
                            <p:cNvPicPr/>
                          </p:nvPicPr>
                          <p:blipFill>
                            <a:blip r:embed="r211"/>
                            <a:srcRect/>
                            <a:stretch>
                              <a:fillRect/>
                            </a:stretch>
                          </p:blipFill>
                          <p:spPr>
                            <a:xfrm>
                              <a:off x="0" y="0"/>
                              <a:ext cx="152400" cy="152400"/>
                            </a:xfrm>
                            <a:prstGeom prst="rect"/>
                          </p:spPr>
                        </p:pic>
                      </a:graphicData>
                    </a:graphic>
                  </wp:inline>
                </w:drawing>
              </w:r>
              <w:bookmarkEnd w:id="44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34.</w:t>
            </w:r>
            <w:r>
              <w:rPr>
                <w:rFonts w:ascii="Arial" w:hAnsi="Arial"/>
                <w:b/>
                <w:color w:val="000000"/>
                <w:sz w:val="24"/>
              </w:rPr>
              <w:t xml:space="preserve"> </w:t>
            </w:r>
            <w:hyperlink r:id="r198">
              <w:bookmarkStart w:id="446" w:name="cobalt_result_case_title34"/>
              <w:r>
                <w:rPr>
                  <w:rFonts w:ascii="Arial" w:hAnsi="Arial"/>
                  <w:b/>
                  <w:color w:val="000000"/>
                  <w:sz w:val="24"/>
                </w:rPr>
                <w:t xml:space="preserve">R &amp; Y, Inc. v. Municipality of Anchorage </w:t>
              </w:r>
              <w:bookmarkEnd w:id="446"/>
            </w:hyperlink>
          </w:p>
          <w:bookmarkStart w:id="447" w:name="co_searchResults_citation_34"/>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September 07, 2001</w:t>
            </w:r>
            <w:r>
              <w:rPr>
                <w:rFonts w:ascii="Arial" w:hAnsi="Arial"/>
                <w:color w:val="696969"/>
                <w:sz w:val="18"/>
              </w:rPr>
              <w:t xml:space="preserve"> </w:t>
            </w:r>
            <w:r>
              <w:rPr>
                <w:rFonts w:ascii="Arial" w:hAnsi="Arial"/>
                <w:color w:val="696969"/>
                <w:sz w:val="18"/>
              </w:rPr>
              <w:t>34 P.3d 289</w:t>
            </w:r>
            <w:r>
              <w:rPr>
                <w:rFonts w:ascii="Arial" w:hAnsi="Arial"/>
                <w:color w:val="696969"/>
                <w:sz w:val="18"/>
              </w:rPr>
              <w:t xml:space="preserve"> </w:t>
            </w:r>
            <w:r>
              <w:rPr>
                <w:rFonts w:ascii="Arial" w:hAnsi="Arial"/>
                <w:color w:val="696969"/>
                <w:sz w:val="18"/>
              </w:rPr>
              <w:t>2001 WL 1021108</w:t>
            </w:r>
          </w:p>
          <w:bookmarkEnd w:id="447"/>
          <w:bookmarkStart w:id="448" w:name="co_searchResults_summary_3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Municipality's 20-foot setback requirement to protect wetland was not an unconstitutional taking.</w:t>
            </w:r>
          </w:p>
          <w:bookmarkEnd w:id="44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Landowners brought inverse condemnation action against municipality after municipality required setback, in order to protect wetlands, on lots which landowners wished to sell as part of subdivision. Following a bench trial, the Superior Court, Third Judicial District, Anchorage, </w:t>
            </w:r>
            <w:hyperlink r:id="r199">
              <w:bookmarkStart w:id="449" w:name="co_link_I824396f678db11ebbea4f0dc9fb695"/>
              <w:r>
                <w:rPr>
                  <w:rFonts w:ascii="Arial" w:hAnsi="Arial"/>
                  <w:color w:val="000000"/>
                  <w:sz w:val="20"/>
                </w:rPr>
                <w:t>Sen K. Tan</w:t>
              </w:r>
              <w:bookmarkEnd w:id="449"/>
            </w:hyperlink>
            <w:r>
              <w:rPr>
                <w:rFonts w:ascii="Arial" w:hAnsi="Arial"/>
                <w:color w:val="000000"/>
                <w:sz w:val="20"/>
              </w:rPr>
              <w:t xml:space="preserve">, J., entered judgment for municipality, but denied municipality's request for costs and attorney fees. Both parties appealed. The Supreme Court, </w:t>
            </w:r>
            <w:hyperlink r:id="r200">
              <w:bookmarkStart w:id="450" w:name="co_link_I824396f778db11ebbea4f0dc9fb695"/>
              <w:r>
                <w:rPr>
                  <w:rFonts w:ascii="Arial" w:hAnsi="Arial"/>
                  <w:color w:val="000000"/>
                  <w:sz w:val="20"/>
                </w:rPr>
                <w:t>Eastaugh</w:t>
              </w:r>
              <w:bookmarkEnd w:id="450"/>
            </w:hyperlink>
            <w:r>
              <w:rPr>
                <w:rFonts w:ascii="Arial" w:hAnsi="Arial"/>
                <w:color w:val="000000"/>
                <w:sz w:val="20"/>
              </w:rPr>
              <w:t>, J., held that: (1) setback required by municipality was not an unconstitutional taking, and (2) as the prevailing party, municipality was entitled to costs and attorney fees.</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451" w:name="co_document_metaInfo_Icd143fc8f55211d98"/>
            <w:bookmarkEnd w:id="451"/>
            <w:bookmarkStart w:id="452" w:name="co_documentContentCacheKey31"/>
            <w:bookmarkEnd w:id="452"/>
          </w:p>
          <w:bookmarkStart w:id="453" w:name="co_snippet_34_1"/>
          <w:p>
            <w:pPr>
              <w:spacing w:before="100" w:after="0" w:line="225" w:lineRule="atLeast"/>
            </w:pPr>
            <w:hyperlink r:id="r201">
              <w:bookmarkStart w:id="454" w:name="cobalt_result_case_snippet_34_1"/>
              <w:r>
                <w:rPr>
                  <w:rFonts w:ascii="Arial" w:hAnsi="Arial"/>
                  <w:color w:val="000000"/>
                  <w:sz w:val="20"/>
                </w:rPr>
                <w:t xml:space="preserve">...e.g., Paul Sarahan, Wetlands Protection Post Lucas: Implications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on Takings Analysis, 13 Va. Envtl. L.J. 537, 538–39...</w:t>
              </w:r>
              <w:bookmarkEnd w:id="454"/>
            </w:hyperlink>
          </w:p>
          <w:bookmarkEnd w:id="453"/>
        </w:tc>
      </w:tr>
      <w:bookmarkEnd w:id="444"/>
      <w:bookmarkStart w:id="455" w:name="cobalt_search_results_case3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35.</w:t>
            </w:r>
            <w:r>
              <w:rPr>
                <w:rFonts w:ascii="Arial" w:hAnsi="Arial"/>
                <w:b/>
                <w:color w:val="000000"/>
                <w:sz w:val="24"/>
              </w:rPr>
              <w:t xml:space="preserve"> </w:t>
            </w:r>
            <w:hyperlink r:id="r202">
              <w:bookmarkStart w:id="456" w:name="cobalt_result_case_title35"/>
              <w:r>
                <w:rPr>
                  <w:rFonts w:ascii="Arial" w:hAnsi="Arial"/>
                  <w:b/>
                  <w:color w:val="000000"/>
                  <w:sz w:val="24"/>
                </w:rPr>
                <w:t xml:space="preserve">Alaska Trademark Shellfish, LLC v. State </w:t>
              </w:r>
              <w:bookmarkEnd w:id="456"/>
            </w:hyperlink>
          </w:p>
          <w:bookmarkStart w:id="457" w:name="co_searchResults_citation_35"/>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April 16, 2004</w:t>
            </w:r>
            <w:r>
              <w:rPr>
                <w:rFonts w:ascii="Arial" w:hAnsi="Arial"/>
                <w:color w:val="696969"/>
                <w:sz w:val="18"/>
              </w:rPr>
              <w:t xml:space="preserve"> </w:t>
            </w:r>
            <w:r>
              <w:rPr>
                <w:rFonts w:ascii="Arial" w:hAnsi="Arial"/>
                <w:color w:val="696969"/>
                <w:sz w:val="18"/>
              </w:rPr>
              <w:t>91 P.3d 953</w:t>
            </w:r>
            <w:r>
              <w:rPr>
                <w:rFonts w:ascii="Arial" w:hAnsi="Arial"/>
                <w:color w:val="696969"/>
                <w:sz w:val="18"/>
              </w:rPr>
              <w:t xml:space="preserve"> </w:t>
            </w:r>
            <w:r>
              <w:rPr>
                <w:rFonts w:ascii="Arial" w:hAnsi="Arial"/>
                <w:color w:val="696969"/>
                <w:sz w:val="18"/>
              </w:rPr>
              <w:t>2004 WL 817778</w:t>
            </w:r>
          </w:p>
          <w:bookmarkEnd w:id="457"/>
          <w:bookmarkStart w:id="458" w:name="co_searchResults_summary_3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AGRICULTURE - Industry Regulation. State was not authorized to grant exclusive rights to aquatic farmers to sell wild stock.</w:t>
            </w:r>
          </w:p>
          <w:bookmarkEnd w:id="45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Applicants for aquatic farming permits sought judicial review of ruling of Department of Fish and Game denying applicants the exclusive right to harvest and sell preexisting wild geoduck clam stocks on applicants' farm sites. The Superior Court, First Judicial District, Ketchikan, Michael A. Thompson, J., affirmed Department's decision. Applicants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Bryner, J., held that:</w:t>
            </w:r>
          </w:p>
          <w:p>
            <w:pPr>
              <w:spacing w:before="0" w:after="0" w:line="225" w:lineRule="atLeast"/>
            </w:pPr>
            <w:r>
              <w:rPr>
                <w:rFonts w:ascii="Arial" w:hAnsi="Arial"/>
                <w:color w:val="000000"/>
                <w:sz w:val="20"/>
              </w:rPr>
              <w:t>1 Aquatic Farming Act did not authorize department to grant exclusive rights to aquatic farmers to harvest and sell existing wild geoduck stocks, and</w:t>
            </w:r>
          </w:p>
          <w:p>
            <w:pPr>
              <w:spacing w:before="0" w:after="0" w:line="225" w:lineRule="atLeast"/>
            </w:pPr>
            <w:r>
              <w:rPr>
                <w:rFonts w:ascii="Arial" w:hAnsi="Arial"/>
                <w:color w:val="000000"/>
                <w:sz w:val="20"/>
              </w:rPr>
              <w:t>2 even assuming that department represented to farmers that it could grant such exclusive rights, balance of equities failed to justify application of estoppel in this case.</w:t>
            </w:r>
          </w:p>
          <w:p>
            <w:pPr>
              <w:spacing w:before="0" w:after="0" w:line="225" w:lineRule="atLeast"/>
            </w:pPr>
            <w:r>
              <w:rPr>
                <w:rFonts w:ascii="Arial" w:hAnsi="Arial"/>
                <w:color w:val="000000"/>
                <w:sz w:val="20"/>
              </w:rPr>
              <w:t>Affirmed.</w:t>
            </w:r>
          </w:p>
          <w:p>
            <w:pPr>
              <w:spacing w:before="0" w:after="0" w:line="225" w:lineRule="atLeast"/>
            </w:pPr>
            <w:bookmarkStart w:id="459" w:name="co_document_metaInfo_Id35c5185f79911d99"/>
            <w:bookmarkEnd w:id="459"/>
            <w:bookmarkStart w:id="460" w:name="co_documentContentCacheKey32"/>
            <w:bookmarkEnd w:id="460"/>
          </w:p>
          <w:bookmarkStart w:id="461" w:name="co_snippet_35_1"/>
          <w:p>
            <w:pPr>
              <w:spacing w:before="100" w:after="0" w:line="225" w:lineRule="atLeast"/>
            </w:pPr>
            <w:hyperlink r:id="r203">
              <w:bookmarkStart w:id="462" w:name="cobalt_result_case_snippet_35_1"/>
              <w:r>
                <w:rPr>
                  <w:rFonts w:ascii="Arial" w:hAnsi="Arial"/>
                  <w:color w:val="000000"/>
                  <w:sz w:val="20"/>
                </w:rPr>
                <w:t xml:space="preserve">...10 the applicants insist that the common-use clause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 not prevent the department from giving standing stocks to...</w:t>
              </w:r>
              <w:bookmarkEnd w:id="462"/>
            </w:hyperlink>
          </w:p>
          <w:bookmarkEnd w:id="461"/>
        </w:tc>
      </w:tr>
      <w:bookmarkEnd w:id="455"/>
      <w:bookmarkStart w:id="463" w:name="cobalt_search_results_case3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04">
              <w:bookmarkStart w:id="464" w:name="co_search_case_citatorFlagImage_36"/>
              <w:r>
                <w:rPr>
                  <w:rFonts w:ascii="Arial" w:hAnsi="Arial"/>
                  <w:color w:val="000000"/>
                  <w:sz w:val="24"/>
                </w:rPr>
                <w:drawing>
                  <wp:inline>
                    <wp:extent cx="130642" cy="130642"/>
                    <wp:docPr id="55" name="Picture 1"/>
                    <a:graphic>
                      <a:graphicData uri="http://schemas.openxmlformats.org/drawingml/2006/picture">
                        <p:pic>
                          <p:nvPicPr>
                            <p:cNvPr id="56" name="Picture 1"/>
                            <p:cNvPicPr/>
                          </p:nvPicPr>
                          <p:blipFill>
                            <a:blip r:embed="r208"/>
                            <a:srcRect/>
                            <a:stretch>
                              <a:fillRect/>
                            </a:stretch>
                          </p:blipFill>
                          <p:spPr>
                            <a:xfrm>
                              <a:off x="0" y="0"/>
                              <a:ext cx="130642" cy="130642"/>
                            </a:xfrm>
                            <a:prstGeom prst="rect"/>
                          </p:spPr>
                        </p:pic>
                      </a:graphicData>
                    </a:graphic>
                  </wp:inline>
                </w:drawing>
              </w:r>
              <w:bookmarkEnd w:id="46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36.</w:t>
            </w:r>
            <w:r>
              <w:rPr>
                <w:rFonts w:ascii="Arial" w:hAnsi="Arial"/>
                <w:b/>
                <w:color w:val="000000"/>
                <w:sz w:val="24"/>
              </w:rPr>
              <w:t xml:space="preserve"> </w:t>
            </w:r>
            <w:hyperlink r:id="r205">
              <w:bookmarkStart w:id="465" w:name="cobalt_result_case_title36"/>
              <w:r>
                <w:rPr>
                  <w:rFonts w:ascii="Arial" w:hAnsi="Arial"/>
                  <w:b/>
                  <w:color w:val="000000"/>
                  <w:sz w:val="24"/>
                </w:rPr>
                <w:t xml:space="preserve">Kachemak Bay Watch, Inc. v. Noah </w:t>
              </w:r>
              <w:bookmarkEnd w:id="465"/>
            </w:hyperlink>
          </w:p>
          <w:bookmarkStart w:id="466" w:name="co_searchResults_citation_36"/>
          <w:p>
            <w:pPr>
              <w:spacing w:before="0" w:after="0" w:line="220" w:lineRule="atLeast"/>
            </w:pPr>
            <w:r>
              <w:rPr>
                <w:rFonts w:ascii="Arial" w:hAnsi="Arial"/>
                <w:color w:val="696969"/>
                <w:sz w:val="18"/>
              </w:rPr>
              <w:t>Supreme Court of Alaska.</w:t>
            </w:r>
            <w:r>
              <w:rPr>
                <w:rFonts w:ascii="Arial" w:hAnsi="Arial"/>
                <w:color w:val="696969"/>
                <w:sz w:val="18"/>
              </w:rPr>
              <w:t xml:space="preserve"> </w:t>
            </w:r>
            <w:r>
              <w:rPr>
                <w:rFonts w:ascii="Arial" w:hAnsi="Arial"/>
                <w:color w:val="696969"/>
                <w:sz w:val="18"/>
              </w:rPr>
              <w:t>April 11, 1997</w:t>
            </w:r>
            <w:r>
              <w:rPr>
                <w:rFonts w:ascii="Arial" w:hAnsi="Arial"/>
                <w:color w:val="696969"/>
                <w:sz w:val="18"/>
              </w:rPr>
              <w:t xml:space="preserve"> </w:t>
            </w:r>
            <w:r>
              <w:rPr>
                <w:rFonts w:ascii="Arial" w:hAnsi="Arial"/>
                <w:color w:val="696969"/>
                <w:sz w:val="18"/>
              </w:rPr>
              <w:t>935 P.2d 816</w:t>
            </w:r>
            <w:r>
              <w:rPr>
                <w:rFonts w:ascii="Arial" w:hAnsi="Arial"/>
                <w:color w:val="696969"/>
                <w:sz w:val="18"/>
              </w:rPr>
              <w:t xml:space="preserve"> </w:t>
            </w:r>
            <w:r>
              <w:rPr>
                <w:rFonts w:ascii="Arial" w:hAnsi="Arial"/>
                <w:color w:val="696969"/>
                <w:sz w:val="18"/>
              </w:rPr>
              <w:t>1997 WL 168631</w:t>
            </w:r>
          </w:p>
          <w:bookmarkEnd w:id="466"/>
          <w:bookmarkStart w:id="467" w:name="co_searchResults_summary_3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Nonprofit corporation appealed from decision of Commissioner of Department of Natural Resources (DNR) denying corporation's appeal from adverse decision on corporation's challenge to approval of aquatic farming permits. The Superior Court, Third Judicial District, Anchorage, Donald D. Hopwood, J., sustained DNR, rejected corporation's claim...</w:t>
            </w:r>
          </w:p>
          <w:bookmarkEnd w:id="4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Nonprofit corporation appealed from decision of Commissioner of Department of Natural Resources (DNR) denying corporation's appeal from adverse decision on corporation's challenge to approval of aquatic farming permits. The Superior Court, Third Judicial District, Anchorage, Donald D. Hopwood, J., sustained DNR, rejected corporation's claim of public interest litigant status, and awarded DNR attorney fees and costs. Corporation appealed. The Supreme Court, </w:t>
            </w:r>
            <w:hyperlink r:id="r206">
              <w:bookmarkStart w:id="468" w:name="co_link_I74cdf9d0f18211ebbea4f0dc9fb695"/>
              <w:r>
                <w:rPr>
                  <w:rFonts w:ascii="Arial" w:hAnsi="Arial"/>
                  <w:color w:val="000000"/>
                  <w:sz w:val="20"/>
                </w:rPr>
                <w:t>Rabinowitz</w:t>
              </w:r>
              <w:bookmarkEnd w:id="468"/>
            </w:hyperlink>
            <w:r>
              <w:rPr>
                <w:rFonts w:ascii="Arial" w:hAnsi="Arial"/>
                <w:color w:val="000000"/>
                <w:sz w:val="20"/>
              </w:rPr>
              <w:t>, J., held that: (1) DNR was statutorily required to make discrete decisions about appropriateness of aquatic farming in certain areas before considering any individual permit applications; (2) DNR's identification of aquatic farm districts does not constitute “regulation” subject to Administrative Procedure Act (APA); (3) DNR regulations regarding issuance of aquatic farming permits satisfied statutory requirements; and (4) corporation failed to establish that it was public interest litigant.</w:t>
            </w:r>
          </w:p>
          <w:p>
            <w:pPr>
              <w:spacing w:before="0" w:after="0" w:line="225" w:lineRule="atLeast"/>
            </w:pPr>
            <w:r>
              <w:rPr>
                <w:rFonts w:ascii="Arial" w:hAnsi="Arial"/>
                <w:color w:val="000000"/>
                <w:sz w:val="20"/>
              </w:rPr>
              <w:t>Affirmed in part, reversed in part, and vacated in part.</w:t>
            </w:r>
          </w:p>
          <w:p>
            <w:pPr>
              <w:spacing w:before="0" w:after="0" w:line="225" w:lineRule="atLeast"/>
            </w:pPr>
            <w:bookmarkStart w:id="469" w:name="co_document_metaInfo_If94f9422f56e11d9b"/>
            <w:bookmarkEnd w:id="469"/>
            <w:bookmarkStart w:id="470" w:name="co_documentContentCacheKey33"/>
            <w:bookmarkEnd w:id="470"/>
          </w:p>
          <w:bookmarkStart w:id="471" w:name="co_snippet_36_1"/>
          <w:p>
            <w:pPr>
              <w:spacing w:before="100" w:after="0" w:line="225" w:lineRule="atLeast"/>
            </w:pPr>
            <w:hyperlink r:id="r207">
              <w:bookmarkStart w:id="472" w:name="cobalt_result_case_snippet_36_1"/>
              <w:r>
                <w:rPr>
                  <w:rFonts w:ascii="Arial" w:hAnsi="Arial"/>
                  <w:color w:val="000000"/>
                  <w:sz w:val="20"/>
                </w:rPr>
                <w:t xml:space="preserve">...to that point; (7)how the interests served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specifically the public's right to use navigable waters and the...</w:t>
              </w:r>
              <w:bookmarkEnd w:id="472"/>
            </w:hyperlink>
          </w:p>
          <w:bookmarkEnd w:id="471"/>
        </w:tc>
      </w:tr>
      <w:bookmarkEnd w:id="463"/>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57" name="Picture 0" descr="Westlaw Logo"/>
                <a:graphic>
                  <a:graphicData uri="http://schemas.openxmlformats.org/drawingml/2006/picture">
                    <p:pic>
                      <p:nvPicPr>
                        <p:cNvPr id="58"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36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